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E73D" w14:textId="7E636FE2" w:rsidR="00886D7E" w:rsidRPr="00702DA5" w:rsidRDefault="00886D7E" w:rsidP="00886D7E">
      <w:pPr>
        <w:pStyle w:val="Heading1"/>
        <w:shd w:val="clear" w:color="auto" w:fill="FFFFFF"/>
        <w:spacing w:before="0" w:after="225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491545">
        <w:rPr>
          <w:rFonts w:asciiTheme="minorHAnsi" w:hAnsiTheme="minorHAnsi" w:cstheme="minorHAnsi"/>
          <w:b/>
          <w:color w:val="auto"/>
          <w:sz w:val="36"/>
          <w:szCs w:val="36"/>
        </w:rPr>
        <w:t xml:space="preserve">Spine Surgeon </w:t>
      </w:r>
      <w:r w:rsidR="00811887" w:rsidRPr="00491545">
        <w:rPr>
          <w:rFonts w:asciiTheme="minorHAnsi" w:hAnsiTheme="minorHAnsi" w:cstheme="minorHAnsi"/>
          <w:b/>
          <w:color w:val="auto"/>
          <w:sz w:val="36"/>
          <w:szCs w:val="36"/>
        </w:rPr>
        <w:t>[surgeon name]</w:t>
      </w:r>
      <w:r w:rsidR="0031518E" w:rsidRPr="00491545">
        <w:rPr>
          <w:rFonts w:asciiTheme="minorHAnsi" w:hAnsiTheme="minorHAnsi" w:cstheme="minorHAnsi"/>
          <w:b/>
          <w:color w:val="auto"/>
          <w:sz w:val="36"/>
          <w:szCs w:val="36"/>
        </w:rPr>
        <w:t>, MD</w:t>
      </w:r>
      <w:r w:rsidRPr="00491545">
        <w:rPr>
          <w:rFonts w:asciiTheme="minorHAnsi" w:hAnsiTheme="minorHAnsi" w:cstheme="minorHAnsi"/>
          <w:b/>
          <w:color w:val="auto"/>
          <w:sz w:val="36"/>
          <w:szCs w:val="36"/>
        </w:rPr>
        <w:t xml:space="preserve">, </w:t>
      </w:r>
      <w:proofErr w:type="gramStart"/>
      <w:r w:rsidRPr="00491545">
        <w:rPr>
          <w:rFonts w:asciiTheme="minorHAnsi" w:hAnsiTheme="minorHAnsi" w:cstheme="minorHAnsi"/>
          <w:b/>
          <w:color w:val="auto"/>
          <w:sz w:val="36"/>
          <w:szCs w:val="36"/>
        </w:rPr>
        <w:t>Performs</w:t>
      </w:r>
      <w:proofErr w:type="gramEnd"/>
      <w:r w:rsidRPr="00491545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  <w:r w:rsidR="000F29F5" w:rsidRPr="00491545">
        <w:rPr>
          <w:rFonts w:asciiTheme="minorHAnsi" w:hAnsiTheme="minorHAnsi" w:cstheme="minorHAnsi"/>
          <w:b/>
          <w:color w:val="auto"/>
          <w:sz w:val="36"/>
          <w:szCs w:val="36"/>
        </w:rPr>
        <w:t>100</w:t>
      </w:r>
      <w:r w:rsidR="000F29F5" w:rsidRPr="00491545">
        <w:rPr>
          <w:rFonts w:asciiTheme="minorHAnsi" w:hAnsiTheme="minorHAnsi" w:cstheme="minorHAnsi"/>
          <w:b/>
          <w:color w:val="auto"/>
          <w:sz w:val="36"/>
          <w:szCs w:val="36"/>
          <w:vertAlign w:val="superscript"/>
        </w:rPr>
        <w:t>th</w:t>
      </w:r>
      <w:r w:rsidR="000F29F5" w:rsidRPr="00491545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  <w:r w:rsidRPr="00491545">
        <w:rPr>
          <w:rFonts w:asciiTheme="minorHAnsi" w:hAnsiTheme="minorHAnsi" w:cstheme="minorHAnsi"/>
          <w:b/>
          <w:color w:val="auto"/>
          <w:sz w:val="36"/>
          <w:szCs w:val="36"/>
        </w:rPr>
        <w:t xml:space="preserve">Cervical Total Disc Replacement Surgery in </w:t>
      </w:r>
      <w:r w:rsidR="00811887" w:rsidRPr="00491545">
        <w:rPr>
          <w:rFonts w:asciiTheme="minorHAnsi" w:hAnsiTheme="minorHAnsi" w:cstheme="minorHAnsi"/>
          <w:b/>
          <w:color w:val="auto"/>
          <w:sz w:val="36"/>
          <w:szCs w:val="36"/>
        </w:rPr>
        <w:t xml:space="preserve">[location] </w:t>
      </w:r>
      <w:r w:rsidRPr="00491545">
        <w:rPr>
          <w:rFonts w:asciiTheme="minorHAnsi" w:hAnsiTheme="minorHAnsi" w:cstheme="minorHAnsi"/>
          <w:b/>
          <w:color w:val="auto"/>
          <w:sz w:val="36"/>
          <w:szCs w:val="36"/>
        </w:rPr>
        <w:t xml:space="preserve">Using </w:t>
      </w:r>
      <w:r w:rsidR="000F29F5" w:rsidRPr="00491545">
        <w:rPr>
          <w:rFonts w:asciiTheme="minorHAnsi" w:hAnsiTheme="minorHAnsi" w:cstheme="minorHAnsi"/>
          <w:b/>
          <w:color w:val="auto"/>
          <w:sz w:val="36"/>
          <w:szCs w:val="36"/>
        </w:rPr>
        <w:t xml:space="preserve">Novel </w:t>
      </w:r>
      <w:r w:rsidRPr="00491545">
        <w:rPr>
          <w:rFonts w:asciiTheme="minorHAnsi" w:hAnsiTheme="minorHAnsi" w:cstheme="minorHAnsi"/>
          <w:b/>
          <w:color w:val="auto"/>
          <w:sz w:val="36"/>
          <w:szCs w:val="36"/>
        </w:rPr>
        <w:t xml:space="preserve">System that Allows </w:t>
      </w:r>
      <w:r w:rsidR="00491545" w:rsidRPr="00AB7383">
        <w:rPr>
          <w:rFonts w:asciiTheme="minorHAnsi" w:hAnsiTheme="minorHAnsi" w:cstheme="minorHAnsi"/>
          <w:b/>
          <w:sz w:val="36"/>
          <w:szCs w:val="36"/>
          <w:bdr w:val="none" w:sz="0" w:space="0" w:color="auto" w:frame="1"/>
        </w:rPr>
        <w:t>Matching the Disc to the Needs of the Patient and Surgeon</w:t>
      </w:r>
    </w:p>
    <w:p w14:paraId="00DCDD8A" w14:textId="77777777" w:rsidR="00886D7E" w:rsidRDefault="00886D7E" w:rsidP="00886D7E">
      <w:pPr>
        <w:pStyle w:val="p1"/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  <w:r w:rsidRPr="001348D0">
        <w:rPr>
          <w:rFonts w:asciiTheme="minorHAnsi" w:hAnsiTheme="minorHAnsi" w:cstheme="minorHAnsi"/>
          <w:b/>
          <w:noProof/>
          <w:color w:val="424242"/>
          <w:spacing w:val="-4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1036" wp14:editId="12FADDC8">
                <wp:simplePos x="0" y="0"/>
                <wp:positionH relativeFrom="column">
                  <wp:posOffset>4669203</wp:posOffset>
                </wp:positionH>
                <wp:positionV relativeFrom="paragraph">
                  <wp:posOffset>67945</wp:posOffset>
                </wp:positionV>
                <wp:extent cx="1647825" cy="3238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A416C" w14:textId="77777777" w:rsidR="00886D7E" w:rsidRPr="008745DA" w:rsidRDefault="00886D7E" w:rsidP="00886D7E">
                            <w:pPr>
                              <w:jc w:val="right"/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</w:pPr>
                            <w:r w:rsidRPr="008745DA"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01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5.35pt;width:12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" filled="f" stroked="f">
                <v:textbox>
                  <w:txbxContent>
                    <w:p w14:paraId="589A416C" w14:textId="77777777" w:rsidR="00886D7E" w:rsidRPr="008745DA" w:rsidRDefault="00886D7E" w:rsidP="00886D7E">
                      <w:pPr>
                        <w:jc w:val="right"/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</w:pPr>
                      <w:r w:rsidRPr="008745DA"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  <w:t>PRESS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2BAA76" w14:textId="77777777" w:rsidR="00886D7E" w:rsidRDefault="00886D7E" w:rsidP="00886D7E">
      <w:pPr>
        <w:pStyle w:val="p1"/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</w:p>
    <w:p w14:paraId="0A37349B" w14:textId="77777777" w:rsidR="00886D7E" w:rsidRPr="00D77132" w:rsidRDefault="00886D7E" w:rsidP="00886D7E">
      <w:pPr>
        <w:pStyle w:val="p1"/>
        <w:rPr>
          <w:rFonts w:ascii="Franklin Gothic Book" w:hAnsi="Franklin Gothic Book"/>
          <w:i/>
          <w:iCs/>
          <w:color w:val="7F7F7F" w:themeColor="text1" w:themeTint="80"/>
          <w:spacing w:val="-4"/>
          <w:sz w:val="28"/>
          <w:szCs w:val="28"/>
        </w:rPr>
      </w:pPr>
      <w:r>
        <w:rPr>
          <w:rFonts w:ascii="Franklin Gothic Demi" w:hAnsi="Franklin Gothic Demi"/>
          <w:noProof/>
          <w:color w:val="292929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B065E" wp14:editId="50D00D4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1882775" cy="226060"/>
                <wp:effectExtent l="0" t="0" r="22225" b="25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89C53" w14:textId="77777777" w:rsidR="00886D7E" w:rsidRDefault="00886D7E" w:rsidP="00886D7E">
                            <w:pPr>
                              <w:pStyle w:val="p1"/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D77132"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  <w:t>For Immediate Release</w:t>
                            </w:r>
                          </w:p>
                          <w:p w14:paraId="0651F9F7" w14:textId="77777777" w:rsidR="00886D7E" w:rsidRDefault="00886D7E" w:rsidP="00886D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065E" id="Text Box 4" o:spid="_x0000_s1027" type="#_x0000_t202" style="position:absolute;margin-left:2.25pt;margin-top:1.85pt;width:148.2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" filled="f" stroked="f">
                <v:textbox inset="0,0,0,0">
                  <w:txbxContent>
                    <w:p w14:paraId="35B89C53" w14:textId="77777777" w:rsidR="00886D7E" w:rsidRDefault="00886D7E" w:rsidP="00886D7E">
                      <w:pPr>
                        <w:pStyle w:val="p1"/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</w:pPr>
                      <w:r w:rsidRPr="00D77132"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  <w:t>For Immediate Release</w:t>
                      </w:r>
                    </w:p>
                    <w:p w14:paraId="0651F9F7" w14:textId="77777777" w:rsidR="00886D7E" w:rsidRDefault="00886D7E" w:rsidP="00886D7E"/>
                  </w:txbxContent>
                </v:textbox>
                <w10:wrap type="square"/>
              </v:shape>
            </w:pict>
          </mc:Fallback>
        </mc:AlternateContent>
      </w:r>
    </w:p>
    <w:p w14:paraId="1D162B8A" w14:textId="77777777" w:rsidR="00886D7E" w:rsidRDefault="00886D7E" w:rsidP="00886D7E">
      <w:pPr>
        <w:pStyle w:val="p1"/>
        <w:rPr>
          <w:rFonts w:asciiTheme="minorHAnsi" w:eastAsia="Calibri" w:hAnsiTheme="minorHAnsi" w:cstheme="minorHAnsi"/>
          <w:b/>
          <w:sz w:val="28"/>
          <w:szCs w:val="22"/>
        </w:rPr>
      </w:pPr>
    </w:p>
    <w:p w14:paraId="23F2C994" w14:textId="4DE6D932" w:rsidR="0031518E" w:rsidRPr="0031518E" w:rsidRDefault="00811887" w:rsidP="003151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1"/>
          <w:szCs w:val="31"/>
        </w:rPr>
      </w:pPr>
      <w:r>
        <w:rPr>
          <w:rFonts w:ascii="Open Sans" w:eastAsia="Times New Roman" w:hAnsi="Open Sans" w:cs="Open Sans"/>
          <w:noProof/>
          <w:color w:val="000000"/>
          <w:sz w:val="31"/>
          <w:szCs w:val="31"/>
        </w:rPr>
        <w:t>[surgeon photo]</w:t>
      </w:r>
    </w:p>
    <w:p w14:paraId="387A1CAD" w14:textId="77777777" w:rsidR="00A62F73" w:rsidRDefault="00A62F73"/>
    <w:p w14:paraId="3FAADC0F" w14:textId="6A49615F" w:rsidR="00886D7E" w:rsidRPr="002156D8" w:rsidRDefault="00811887" w:rsidP="00886D7E">
      <w:pPr>
        <w:spacing w:after="240"/>
        <w:rPr>
          <w:rFonts w:cstheme="minorHAnsi"/>
        </w:rPr>
      </w:pPr>
      <w:r>
        <w:rPr>
          <w:rFonts w:cstheme="minorHAnsi"/>
        </w:rPr>
        <w:t>[location]</w:t>
      </w:r>
      <w:r w:rsidR="00886D7E" w:rsidRPr="002156D8">
        <w:rPr>
          <w:rFonts w:cstheme="minorHAnsi"/>
        </w:rPr>
        <w:t xml:space="preserve">, </w:t>
      </w:r>
      <w:r>
        <w:rPr>
          <w:rFonts w:cstheme="minorHAnsi"/>
        </w:rPr>
        <w:t>[date]</w:t>
      </w:r>
      <w:r w:rsidR="00886D7E" w:rsidRPr="002156D8">
        <w:rPr>
          <w:rFonts w:cstheme="minorHAnsi"/>
        </w:rPr>
        <w:t xml:space="preserve">– Spine Surgeon </w:t>
      </w:r>
      <w:r w:rsidR="006E30F8">
        <w:rPr>
          <w:rFonts w:cstheme="minorHAnsi"/>
        </w:rPr>
        <w:t>[surgeon name, title]</w:t>
      </w:r>
      <w:r w:rsidR="00886D7E" w:rsidRPr="00805FA1">
        <w:rPr>
          <w:rFonts w:cstheme="minorHAnsi"/>
        </w:rPr>
        <w:t>,</w:t>
      </w:r>
      <w:r w:rsidR="00886D7E" w:rsidRPr="002156D8">
        <w:rPr>
          <w:rFonts w:cstheme="minorHAnsi"/>
          <w:b/>
        </w:rPr>
        <w:t xml:space="preserve"> </w:t>
      </w:r>
      <w:r w:rsidR="00886D7E" w:rsidRPr="002156D8">
        <w:rPr>
          <w:rFonts w:cstheme="minorHAnsi"/>
        </w:rPr>
        <w:t xml:space="preserve">today announced the </w:t>
      </w:r>
      <w:r w:rsidR="00532C55">
        <w:rPr>
          <w:rFonts w:cstheme="minorHAnsi"/>
        </w:rPr>
        <w:t>100</w:t>
      </w:r>
      <w:r w:rsidR="00532C55" w:rsidRPr="00532C55">
        <w:rPr>
          <w:rFonts w:cstheme="minorHAnsi"/>
          <w:vertAlign w:val="superscript"/>
        </w:rPr>
        <w:t>th</w:t>
      </w:r>
      <w:r w:rsidR="00532C55">
        <w:rPr>
          <w:rFonts w:cstheme="minorHAnsi"/>
        </w:rPr>
        <w:t xml:space="preserve"> </w:t>
      </w:r>
      <w:r w:rsidR="00886D7E" w:rsidRPr="002156D8">
        <w:rPr>
          <w:rFonts w:cstheme="minorHAnsi"/>
        </w:rPr>
        <w:t xml:space="preserve">implantation of </w:t>
      </w:r>
      <w:r w:rsidR="00B910B7" w:rsidRPr="002156D8">
        <w:rPr>
          <w:rFonts w:cstheme="minorHAnsi"/>
        </w:rPr>
        <w:t>the</w:t>
      </w:r>
      <w:r w:rsidR="00886D7E" w:rsidRPr="002156D8">
        <w:rPr>
          <w:rFonts w:cstheme="minorHAnsi"/>
        </w:rPr>
        <w:t xml:space="preserve"> pro</w:t>
      </w:r>
      <w:r w:rsidR="00886D7E" w:rsidRPr="002156D8">
        <w:rPr>
          <w:rFonts w:cstheme="minorHAnsi"/>
          <w:b/>
        </w:rPr>
        <w:t>disc®</w:t>
      </w:r>
      <w:r w:rsidR="008D5F5A" w:rsidRPr="002156D8">
        <w:rPr>
          <w:rFonts w:cstheme="minorHAnsi"/>
        </w:rPr>
        <w:t xml:space="preserve"> </w:t>
      </w:r>
      <w:r w:rsidR="00532C55" w:rsidRPr="00AB7383">
        <w:rPr>
          <w:rFonts w:cstheme="minorHAnsi"/>
          <w:bCs/>
        </w:rPr>
        <w:t>Match-the-Disc</w:t>
      </w:r>
      <w:r w:rsidR="00491545" w:rsidRPr="00AB7383">
        <w:rPr>
          <w:rFonts w:cstheme="minorHAnsi"/>
          <w:bCs/>
        </w:rPr>
        <w:t>™</w:t>
      </w:r>
      <w:r w:rsidR="00532C55">
        <w:rPr>
          <w:rFonts w:cstheme="minorHAnsi"/>
          <w:b/>
        </w:rPr>
        <w:t xml:space="preserve"> </w:t>
      </w:r>
      <w:r w:rsidR="00532C55" w:rsidRPr="00151F02">
        <w:rPr>
          <w:rFonts w:cstheme="minorHAnsi"/>
          <w:bCs/>
        </w:rPr>
        <w:t>Cervical</w:t>
      </w:r>
      <w:r w:rsidR="00532C55">
        <w:rPr>
          <w:rFonts w:cstheme="minorHAnsi"/>
          <w:b/>
        </w:rPr>
        <w:t xml:space="preserve"> </w:t>
      </w:r>
      <w:r w:rsidR="00886D7E" w:rsidRPr="002156D8">
        <w:rPr>
          <w:rFonts w:cstheme="minorHAnsi"/>
        </w:rPr>
        <w:t xml:space="preserve">Total Disc Replacement (TDR) </w:t>
      </w:r>
      <w:r w:rsidR="00950B4F">
        <w:rPr>
          <w:rFonts w:cstheme="minorHAnsi"/>
        </w:rPr>
        <w:t>in the [location] area</w:t>
      </w:r>
      <w:r w:rsidR="00886D7E" w:rsidRPr="002156D8">
        <w:rPr>
          <w:rFonts w:cstheme="minorHAnsi"/>
        </w:rPr>
        <w:t xml:space="preserve">. </w:t>
      </w:r>
      <w:r w:rsidR="00B910B7" w:rsidRPr="002156D8">
        <w:rPr>
          <w:rFonts w:cstheme="minorHAnsi"/>
        </w:rPr>
        <w:t xml:space="preserve">The </w:t>
      </w:r>
      <w:r w:rsidR="007F1F2C">
        <w:rPr>
          <w:rFonts w:cstheme="minorHAnsi"/>
        </w:rPr>
        <w:t xml:space="preserve">Match-the-Disc System </w:t>
      </w:r>
      <w:r w:rsidR="00B910B7" w:rsidRPr="002156D8">
        <w:rPr>
          <w:rFonts w:cstheme="minorHAnsi"/>
        </w:rPr>
        <w:t xml:space="preserve">was approved in July </w:t>
      </w:r>
      <w:r w:rsidR="007F1F2C">
        <w:rPr>
          <w:rFonts w:cstheme="minorHAnsi"/>
        </w:rPr>
        <w:t xml:space="preserve">of 2022 </w:t>
      </w:r>
      <w:r w:rsidR="00B910B7" w:rsidRPr="002156D8">
        <w:rPr>
          <w:rFonts w:cstheme="minorHAnsi"/>
        </w:rPr>
        <w:t>by the U.S. Food and Drug Administration</w:t>
      </w:r>
      <w:r w:rsidR="00805FA1">
        <w:rPr>
          <w:rFonts w:cstheme="minorHAnsi"/>
        </w:rPr>
        <w:t xml:space="preserve"> (FDA)</w:t>
      </w:r>
      <w:r w:rsidR="00B910B7" w:rsidRPr="002156D8">
        <w:rPr>
          <w:rFonts w:cstheme="minorHAnsi"/>
        </w:rPr>
        <w:t xml:space="preserve"> for 1-level indications and is </w:t>
      </w:r>
      <w:r w:rsidR="00C161D3">
        <w:rPr>
          <w:rFonts w:cstheme="minorHAnsi"/>
        </w:rPr>
        <w:t>a unique approach toward spine surgery that allow</w:t>
      </w:r>
      <w:r w:rsidR="00491545">
        <w:rPr>
          <w:rFonts w:cstheme="minorHAnsi"/>
        </w:rPr>
        <w:t>s</w:t>
      </w:r>
      <w:r w:rsidR="00C161D3">
        <w:rPr>
          <w:rFonts w:cstheme="minorHAnsi"/>
        </w:rPr>
        <w:t xml:space="preserve"> surgeons to </w:t>
      </w:r>
      <w:r w:rsidR="00491545">
        <w:rPr>
          <w:rFonts w:cstheme="minorHAnsi"/>
          <w:color w:val="2E2E2E"/>
        </w:rPr>
        <w:t>intraoperatively</w:t>
      </w:r>
      <w:r w:rsidR="00491545" w:rsidRPr="00965785">
        <w:rPr>
          <w:rFonts w:cstheme="minorHAnsi"/>
        </w:rPr>
        <w:t xml:space="preserve"> </w:t>
      </w:r>
      <w:r w:rsidR="00491545">
        <w:rPr>
          <w:rFonts w:cstheme="minorHAnsi"/>
        </w:rPr>
        <w:t>select</w:t>
      </w:r>
      <w:r w:rsidR="00491545" w:rsidRPr="00965785">
        <w:rPr>
          <w:rFonts w:cstheme="minorHAnsi"/>
        </w:rPr>
        <w:t xml:space="preserve"> the dis</w:t>
      </w:r>
      <w:r w:rsidR="00491545">
        <w:rPr>
          <w:rFonts w:cstheme="minorHAnsi"/>
        </w:rPr>
        <w:t>c</w:t>
      </w:r>
      <w:r w:rsidR="00491545" w:rsidRPr="00965785">
        <w:rPr>
          <w:rFonts w:cstheme="minorHAnsi"/>
        </w:rPr>
        <w:t xml:space="preserve"> </w:t>
      </w:r>
      <w:r w:rsidR="00491545">
        <w:rPr>
          <w:rFonts w:cstheme="minorHAnsi"/>
        </w:rPr>
        <w:t>that best matches</w:t>
      </w:r>
      <w:r w:rsidR="00491545" w:rsidRPr="00965785">
        <w:rPr>
          <w:rFonts w:cstheme="minorHAnsi"/>
        </w:rPr>
        <w:t xml:space="preserve"> the needs of the patient and surgeon</w:t>
      </w:r>
      <w:r w:rsidR="00491545">
        <w:rPr>
          <w:rFonts w:cstheme="minorHAnsi"/>
        </w:rPr>
        <w:t xml:space="preserve">. </w:t>
      </w:r>
      <w:r w:rsidR="00E952D7">
        <w:rPr>
          <w:rFonts w:cstheme="minorHAnsi"/>
        </w:rPr>
        <w:t xml:space="preserve">Dr. </w:t>
      </w:r>
      <w:r w:rsidR="00690E86">
        <w:rPr>
          <w:rFonts w:cstheme="minorHAnsi"/>
        </w:rPr>
        <w:t xml:space="preserve">[surgeon name] </w:t>
      </w:r>
      <w:r w:rsidR="008D5F5A" w:rsidRPr="002156D8">
        <w:rPr>
          <w:rFonts w:cstheme="minorHAnsi"/>
        </w:rPr>
        <w:t xml:space="preserve">is the first surgeon in </w:t>
      </w:r>
      <w:r w:rsidR="00690E86">
        <w:rPr>
          <w:rFonts w:cstheme="minorHAnsi"/>
        </w:rPr>
        <w:t>[state]</w:t>
      </w:r>
      <w:r w:rsidR="00EC07B1">
        <w:rPr>
          <w:rFonts w:cstheme="minorHAnsi"/>
        </w:rPr>
        <w:t xml:space="preserve"> </w:t>
      </w:r>
      <w:r w:rsidR="008D5F5A" w:rsidRPr="002156D8">
        <w:rPr>
          <w:rFonts w:cstheme="minorHAnsi"/>
        </w:rPr>
        <w:t xml:space="preserve">to conduct </w:t>
      </w:r>
      <w:r w:rsidR="0045278A">
        <w:rPr>
          <w:rFonts w:cstheme="minorHAnsi"/>
        </w:rPr>
        <w:t xml:space="preserve">100 </w:t>
      </w:r>
      <w:r w:rsidR="008D5F5A" w:rsidRPr="002156D8">
        <w:rPr>
          <w:rFonts w:cstheme="minorHAnsi"/>
        </w:rPr>
        <w:t>procedure</w:t>
      </w:r>
      <w:r w:rsidR="0045278A">
        <w:rPr>
          <w:rFonts w:cstheme="minorHAnsi"/>
        </w:rPr>
        <w:t>s</w:t>
      </w:r>
      <w:r w:rsidR="008D5F5A" w:rsidRPr="002156D8">
        <w:rPr>
          <w:rFonts w:cstheme="minorHAnsi"/>
        </w:rPr>
        <w:t xml:space="preserve"> using the pro</w:t>
      </w:r>
      <w:r w:rsidR="008D5F5A" w:rsidRPr="002156D8">
        <w:rPr>
          <w:rFonts w:cstheme="minorHAnsi"/>
          <w:b/>
        </w:rPr>
        <w:t>disc</w:t>
      </w:r>
      <w:r w:rsidR="008D5F5A" w:rsidRPr="002156D8">
        <w:rPr>
          <w:rFonts w:cstheme="minorHAnsi"/>
        </w:rPr>
        <w:t xml:space="preserve"> </w:t>
      </w:r>
      <w:r w:rsidR="0045278A" w:rsidRPr="00AB7383">
        <w:rPr>
          <w:rFonts w:cstheme="minorHAnsi"/>
          <w:bCs/>
        </w:rPr>
        <w:t>Match-the-Disc System</w:t>
      </w:r>
      <w:r w:rsidR="00805FA1">
        <w:rPr>
          <w:rFonts w:cstheme="minorHAnsi"/>
        </w:rPr>
        <w:t>.</w:t>
      </w:r>
    </w:p>
    <w:p w14:paraId="18C902AB" w14:textId="4F297D7D" w:rsidR="00886D7E" w:rsidRDefault="00886D7E" w:rsidP="00886D7E">
      <w:pPr>
        <w:spacing w:after="240"/>
        <w:rPr>
          <w:rFonts w:eastAsia="Times New Roman" w:cstheme="minorHAnsi"/>
        </w:rPr>
      </w:pPr>
      <w:r w:rsidRPr="002156D8">
        <w:rPr>
          <w:rFonts w:cstheme="minorHAnsi"/>
          <w:shd w:val="clear" w:color="auto" w:fill="FFFFFF"/>
        </w:rPr>
        <w:t xml:space="preserve">The </w:t>
      </w:r>
      <w:r w:rsidR="00CD47D8">
        <w:rPr>
          <w:rFonts w:cstheme="minorHAnsi"/>
          <w:shd w:val="clear" w:color="auto" w:fill="FFFFFF"/>
        </w:rPr>
        <w:t>100</w:t>
      </w:r>
      <w:r w:rsidR="00CD47D8" w:rsidRPr="00CD47D8">
        <w:rPr>
          <w:rFonts w:cstheme="minorHAnsi"/>
          <w:shd w:val="clear" w:color="auto" w:fill="FFFFFF"/>
          <w:vertAlign w:val="superscript"/>
        </w:rPr>
        <w:t>th</w:t>
      </w:r>
      <w:r w:rsidR="00CD47D8">
        <w:rPr>
          <w:rFonts w:cstheme="minorHAnsi"/>
          <w:shd w:val="clear" w:color="auto" w:fill="FFFFFF"/>
        </w:rPr>
        <w:t xml:space="preserve"> </w:t>
      </w:r>
      <w:r w:rsidR="00CD47D8">
        <w:rPr>
          <w:rFonts w:cstheme="minorHAnsi"/>
        </w:rPr>
        <w:t>Match-the-Dis</w:t>
      </w:r>
      <w:r w:rsidR="007559B2">
        <w:rPr>
          <w:rFonts w:cstheme="minorHAnsi"/>
        </w:rPr>
        <w:t>c</w:t>
      </w:r>
      <w:r w:rsidR="00CD47D8">
        <w:rPr>
          <w:rFonts w:cstheme="minorHAnsi"/>
        </w:rPr>
        <w:t xml:space="preserve"> </w:t>
      </w:r>
      <w:r w:rsidRPr="002156D8">
        <w:rPr>
          <w:rFonts w:cstheme="minorHAnsi"/>
          <w:shd w:val="clear" w:color="auto" w:fill="FFFFFF"/>
        </w:rPr>
        <w:t xml:space="preserve">procedure was performed </w:t>
      </w:r>
      <w:r w:rsidRPr="002156D8">
        <w:rPr>
          <w:rFonts w:eastAsia="Times New Roman" w:cstheme="minorHAnsi"/>
        </w:rPr>
        <w:t xml:space="preserve">in </w:t>
      </w:r>
      <w:r w:rsidR="00690E86">
        <w:rPr>
          <w:rFonts w:eastAsia="Times New Roman" w:cstheme="minorHAnsi"/>
        </w:rPr>
        <w:t>[location]</w:t>
      </w:r>
      <w:r w:rsidR="001A124C">
        <w:rPr>
          <w:rFonts w:eastAsia="Times New Roman" w:cstheme="minorHAnsi"/>
        </w:rPr>
        <w:t xml:space="preserve"> </w:t>
      </w:r>
      <w:r w:rsidRPr="002156D8">
        <w:rPr>
          <w:rFonts w:cstheme="minorHAnsi"/>
          <w:shd w:val="clear" w:color="auto" w:fill="FFFFFF"/>
        </w:rPr>
        <w:t xml:space="preserve">on a </w:t>
      </w:r>
      <w:r w:rsidR="00690E86">
        <w:rPr>
          <w:rFonts w:cstheme="minorHAnsi"/>
          <w:shd w:val="clear" w:color="auto" w:fill="FFFFFF"/>
        </w:rPr>
        <w:t>[patient demographics, such as ’</w:t>
      </w:r>
      <w:proofErr w:type="gramStart"/>
      <w:r w:rsidR="00690E86">
        <w:rPr>
          <w:rFonts w:cstheme="minorHAnsi"/>
          <w:shd w:val="clear" w:color="auto" w:fill="FFFFFF"/>
        </w:rPr>
        <w:t>42 year-old</w:t>
      </w:r>
      <w:proofErr w:type="gramEnd"/>
      <w:r w:rsidR="00690E86">
        <w:rPr>
          <w:rFonts w:cstheme="minorHAnsi"/>
          <w:shd w:val="clear" w:color="auto" w:fill="FFFFFF"/>
        </w:rPr>
        <w:t xml:space="preserve"> man</w:t>
      </w:r>
      <w:r w:rsidR="00353230">
        <w:rPr>
          <w:rFonts w:cstheme="minorHAnsi"/>
          <w:shd w:val="clear" w:color="auto" w:fill="FFFFFF"/>
        </w:rPr>
        <w:t>’</w:t>
      </w:r>
      <w:r w:rsidR="00690E86">
        <w:rPr>
          <w:rFonts w:cstheme="minorHAnsi"/>
          <w:shd w:val="clear" w:color="auto" w:fill="FFFFFF"/>
        </w:rPr>
        <w:t>]</w:t>
      </w:r>
      <w:r w:rsidRPr="002156D8">
        <w:rPr>
          <w:rFonts w:cstheme="minorHAnsi"/>
          <w:shd w:val="clear" w:color="auto" w:fill="FFFFFF"/>
        </w:rPr>
        <w:t xml:space="preserve">, by </w:t>
      </w:r>
      <w:r w:rsidR="00E952D7">
        <w:rPr>
          <w:rFonts w:eastAsia="Times New Roman" w:cstheme="minorHAnsi"/>
        </w:rPr>
        <w:t xml:space="preserve">Dr. </w:t>
      </w:r>
      <w:r w:rsidR="00353230">
        <w:rPr>
          <w:rFonts w:eastAsia="Times New Roman" w:cstheme="minorHAnsi"/>
        </w:rPr>
        <w:t xml:space="preserve">[surgeon </w:t>
      </w:r>
      <w:r w:rsidR="00E952D7">
        <w:rPr>
          <w:rFonts w:eastAsia="Times New Roman" w:cstheme="minorHAnsi"/>
        </w:rPr>
        <w:t xml:space="preserve">last </w:t>
      </w:r>
      <w:r w:rsidR="00353230">
        <w:rPr>
          <w:rFonts w:eastAsia="Times New Roman" w:cstheme="minorHAnsi"/>
        </w:rPr>
        <w:t>name]</w:t>
      </w:r>
      <w:r w:rsidR="00AB5ACF" w:rsidRPr="002156D8">
        <w:rPr>
          <w:rFonts w:eastAsia="Times New Roman" w:cstheme="minorHAnsi"/>
        </w:rPr>
        <w:t>.</w:t>
      </w:r>
      <w:r w:rsidR="00E33621">
        <w:rPr>
          <w:rFonts w:eastAsia="Times New Roman" w:cstheme="minorHAnsi"/>
        </w:rPr>
        <w:t xml:space="preserve"> </w:t>
      </w:r>
      <w:r w:rsidR="00353230">
        <w:rPr>
          <w:rFonts w:eastAsia="Times New Roman" w:cstheme="minorHAnsi"/>
        </w:rPr>
        <w:t>[brief statement about patient history and experience]</w:t>
      </w:r>
    </w:p>
    <w:p w14:paraId="438AA44A" w14:textId="79216AF5" w:rsidR="00577478" w:rsidRDefault="00577478" w:rsidP="00886D7E">
      <w:pPr>
        <w:spacing w:after="2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Many patients choose to avoid surgery for as long as possible, thus allowing their body to </w:t>
      </w:r>
      <w:r w:rsidR="00395D04">
        <w:rPr>
          <w:rFonts w:eastAsia="Times New Roman" w:cstheme="minorHAnsi"/>
        </w:rPr>
        <w:t>continue to adapt to a diseased disc</w:t>
      </w:r>
      <w:r w:rsidR="00E952D7">
        <w:rPr>
          <w:rFonts w:eastAsia="Times New Roman" w:cstheme="minorHAnsi"/>
        </w:rPr>
        <w:t>—</w:t>
      </w:r>
      <w:r w:rsidR="00395D04">
        <w:rPr>
          <w:rFonts w:eastAsia="Times New Roman" w:cstheme="minorHAnsi"/>
        </w:rPr>
        <w:t>often lead</w:t>
      </w:r>
      <w:r w:rsidR="00E952D7">
        <w:rPr>
          <w:rFonts w:eastAsia="Times New Roman" w:cstheme="minorHAnsi"/>
        </w:rPr>
        <w:t>ing</w:t>
      </w:r>
      <w:r w:rsidR="00395D04">
        <w:rPr>
          <w:rFonts w:eastAsia="Times New Roman" w:cstheme="minorHAnsi"/>
        </w:rPr>
        <w:t xml:space="preserve"> to </w:t>
      </w:r>
      <w:r w:rsidR="009E20EF">
        <w:rPr>
          <w:rFonts w:eastAsia="Times New Roman" w:cstheme="minorHAnsi"/>
        </w:rPr>
        <w:t xml:space="preserve">degeneration of </w:t>
      </w:r>
      <w:r w:rsidR="00E952D7">
        <w:rPr>
          <w:rFonts w:eastAsia="Times New Roman" w:cstheme="minorHAnsi"/>
        </w:rPr>
        <w:t xml:space="preserve">surrounding </w:t>
      </w:r>
      <w:r w:rsidR="009E20EF">
        <w:rPr>
          <w:rFonts w:eastAsia="Times New Roman" w:cstheme="minorHAnsi"/>
        </w:rPr>
        <w:t xml:space="preserve">muscles and bones. </w:t>
      </w:r>
      <w:r w:rsidR="00E952D7">
        <w:rPr>
          <w:rFonts w:eastAsia="Times New Roman" w:cstheme="minorHAnsi"/>
        </w:rPr>
        <w:t>The bones affected by t</w:t>
      </w:r>
      <w:r w:rsidR="009E20EF">
        <w:rPr>
          <w:rFonts w:eastAsia="Times New Roman" w:cstheme="minorHAnsi"/>
        </w:rPr>
        <w:t xml:space="preserve">his degeneration can </w:t>
      </w:r>
      <w:r w:rsidR="00E952D7">
        <w:rPr>
          <w:rFonts w:eastAsia="Times New Roman" w:cstheme="minorHAnsi"/>
        </w:rPr>
        <w:t>become abnormally shaped</w:t>
      </w:r>
      <w:r w:rsidR="00503F84">
        <w:rPr>
          <w:rFonts w:eastAsia="Times New Roman" w:cstheme="minorHAnsi"/>
        </w:rPr>
        <w:t xml:space="preserve"> </w:t>
      </w:r>
      <w:r w:rsidR="00E952D7">
        <w:rPr>
          <w:rFonts w:eastAsia="Times New Roman" w:cstheme="minorHAnsi"/>
        </w:rPr>
        <w:t xml:space="preserve">and </w:t>
      </w:r>
      <w:r w:rsidR="00503F84">
        <w:rPr>
          <w:rFonts w:eastAsia="Times New Roman" w:cstheme="minorHAnsi"/>
        </w:rPr>
        <w:t>require special</w:t>
      </w:r>
      <w:r w:rsidR="00E952D7">
        <w:rPr>
          <w:rFonts w:eastAsia="Times New Roman" w:cstheme="minorHAnsi"/>
        </w:rPr>
        <w:t>ized</w:t>
      </w:r>
      <w:r w:rsidR="00503F84">
        <w:rPr>
          <w:rFonts w:eastAsia="Times New Roman" w:cstheme="minorHAnsi"/>
        </w:rPr>
        <w:t xml:space="preserve"> surgical carpentry to </w:t>
      </w:r>
      <w:r w:rsidR="00C065B9">
        <w:rPr>
          <w:rFonts w:eastAsia="Times New Roman" w:cstheme="minorHAnsi"/>
        </w:rPr>
        <w:t xml:space="preserve">enable traditional spine implants to </w:t>
      </w:r>
      <w:r w:rsidR="00272FB4">
        <w:rPr>
          <w:rFonts w:eastAsia="Times New Roman" w:cstheme="minorHAnsi"/>
        </w:rPr>
        <w:t xml:space="preserve">properly situate. </w:t>
      </w:r>
      <w:r w:rsidR="00E952D7">
        <w:rPr>
          <w:rFonts w:eastAsia="Times New Roman" w:cstheme="minorHAnsi"/>
        </w:rPr>
        <w:t>However, t</w:t>
      </w:r>
      <w:r w:rsidR="00272FB4">
        <w:rPr>
          <w:rFonts w:eastAsia="Times New Roman" w:cstheme="minorHAnsi"/>
        </w:rPr>
        <w:t xml:space="preserve">he </w:t>
      </w:r>
      <w:r w:rsidR="00E952D7" w:rsidRPr="002156D8">
        <w:rPr>
          <w:rFonts w:cstheme="minorHAnsi"/>
        </w:rPr>
        <w:t>pro</w:t>
      </w:r>
      <w:r w:rsidR="00E952D7" w:rsidRPr="002156D8">
        <w:rPr>
          <w:rFonts w:cstheme="minorHAnsi"/>
          <w:b/>
        </w:rPr>
        <w:t>disc</w:t>
      </w:r>
      <w:r w:rsidR="00E952D7" w:rsidRPr="002156D8">
        <w:rPr>
          <w:rFonts w:cstheme="minorHAnsi"/>
        </w:rPr>
        <w:t xml:space="preserve"> </w:t>
      </w:r>
      <w:r w:rsidR="00272FB4">
        <w:rPr>
          <w:rFonts w:eastAsia="Times New Roman" w:cstheme="minorHAnsi"/>
        </w:rPr>
        <w:t xml:space="preserve">Match-the-Disc System </w:t>
      </w:r>
      <w:r w:rsidR="00E952D7">
        <w:rPr>
          <w:rFonts w:eastAsia="Times New Roman" w:cstheme="minorHAnsi"/>
        </w:rPr>
        <w:t xml:space="preserve">allows </w:t>
      </w:r>
      <w:r w:rsidR="00ED3F6A">
        <w:rPr>
          <w:rFonts w:eastAsia="Times New Roman" w:cstheme="minorHAnsi"/>
        </w:rPr>
        <w:t>surgeons to alter their choice of endplate</w:t>
      </w:r>
      <w:r w:rsidR="00B30845">
        <w:rPr>
          <w:rFonts w:eastAsia="Times New Roman" w:cstheme="minorHAnsi"/>
        </w:rPr>
        <w:t>, if necessary,</w:t>
      </w:r>
      <w:r w:rsidR="00ED3F6A">
        <w:rPr>
          <w:rFonts w:eastAsia="Times New Roman" w:cstheme="minorHAnsi"/>
        </w:rPr>
        <w:t xml:space="preserve"> </w:t>
      </w:r>
      <w:r w:rsidR="00E952D7">
        <w:rPr>
          <w:rFonts w:eastAsia="Times New Roman" w:cstheme="minorHAnsi"/>
        </w:rPr>
        <w:t xml:space="preserve">during the </w:t>
      </w:r>
      <w:r w:rsidR="00B30845">
        <w:rPr>
          <w:rFonts w:eastAsia="Times New Roman" w:cstheme="minorHAnsi"/>
        </w:rPr>
        <w:t xml:space="preserve">procedure </w:t>
      </w:r>
      <w:r w:rsidR="005E01C9">
        <w:rPr>
          <w:rFonts w:eastAsia="Times New Roman" w:cstheme="minorHAnsi"/>
        </w:rPr>
        <w:t xml:space="preserve">without having to </w:t>
      </w:r>
      <w:r w:rsidR="00A8138E">
        <w:rPr>
          <w:rFonts w:eastAsia="Times New Roman" w:cstheme="minorHAnsi"/>
        </w:rPr>
        <w:t xml:space="preserve">waste valuable </w:t>
      </w:r>
      <w:r w:rsidR="00B30845">
        <w:rPr>
          <w:rFonts w:eastAsia="Times New Roman" w:cstheme="minorHAnsi"/>
        </w:rPr>
        <w:t xml:space="preserve">operating room </w:t>
      </w:r>
      <w:r w:rsidR="00A8138E">
        <w:rPr>
          <w:rFonts w:eastAsia="Times New Roman" w:cstheme="minorHAnsi"/>
        </w:rPr>
        <w:t xml:space="preserve">time </w:t>
      </w:r>
      <w:r w:rsidR="005E01C9">
        <w:rPr>
          <w:rFonts w:eastAsia="Times New Roman" w:cstheme="minorHAnsi"/>
        </w:rPr>
        <w:t>chang</w:t>
      </w:r>
      <w:r w:rsidR="00A8138E">
        <w:rPr>
          <w:rFonts w:eastAsia="Times New Roman" w:cstheme="minorHAnsi"/>
        </w:rPr>
        <w:t>ing</w:t>
      </w:r>
      <w:r w:rsidR="005E01C9">
        <w:rPr>
          <w:rFonts w:eastAsia="Times New Roman" w:cstheme="minorHAnsi"/>
        </w:rPr>
        <w:t xml:space="preserve"> out surgical trays </w:t>
      </w:r>
      <w:r w:rsidR="00C82157">
        <w:rPr>
          <w:rFonts w:eastAsia="Times New Roman" w:cstheme="minorHAnsi"/>
        </w:rPr>
        <w:t>to switch discs.</w:t>
      </w:r>
    </w:p>
    <w:p w14:paraId="72781E14" w14:textId="0E5A24B6" w:rsidR="00886D7E" w:rsidRPr="0082548F" w:rsidRDefault="003616A6" w:rsidP="00886D7E">
      <w:pPr>
        <w:spacing w:after="240"/>
        <w:rPr>
          <w:rFonts w:cstheme="minorHAnsi"/>
          <w:i/>
          <w:iCs/>
        </w:rPr>
      </w:pPr>
      <w:r>
        <w:rPr>
          <w:rFonts w:eastAsia="Times New Roman" w:cstheme="minorHAnsi"/>
        </w:rPr>
        <w:t>As one of the nation’s leader</w:t>
      </w:r>
      <w:r w:rsidR="00B30845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in disc replacement procedures, the new </w:t>
      </w:r>
      <w:r w:rsidR="00B30845" w:rsidRPr="002156D8">
        <w:rPr>
          <w:rFonts w:cstheme="minorHAnsi"/>
        </w:rPr>
        <w:t>pro</w:t>
      </w:r>
      <w:r w:rsidR="00B30845" w:rsidRPr="002156D8">
        <w:rPr>
          <w:rFonts w:cstheme="minorHAnsi"/>
          <w:b/>
        </w:rPr>
        <w:t>disc</w:t>
      </w:r>
      <w:r w:rsidR="00B30845" w:rsidRPr="002156D8">
        <w:rPr>
          <w:rFonts w:cstheme="minorHAnsi"/>
        </w:rPr>
        <w:t xml:space="preserve"> </w:t>
      </w:r>
      <w:r>
        <w:rPr>
          <w:rFonts w:eastAsia="Times New Roman" w:cstheme="minorHAnsi"/>
        </w:rPr>
        <w:t xml:space="preserve">Match-the-Disc system has provided [surgeon] </w:t>
      </w:r>
      <w:r w:rsidR="00491545">
        <w:rPr>
          <w:rFonts w:eastAsia="Times New Roman" w:cstheme="minorHAnsi"/>
        </w:rPr>
        <w:t>improved optionality</w:t>
      </w:r>
      <w:r>
        <w:rPr>
          <w:rFonts w:eastAsia="Times New Roman" w:cstheme="minorHAnsi"/>
        </w:rPr>
        <w:t xml:space="preserve"> for</w:t>
      </w:r>
      <w:r w:rsidR="00B3084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appropriate candidates.  </w:t>
      </w:r>
      <w:r w:rsidR="00E33621" w:rsidRPr="00AB7383">
        <w:rPr>
          <w:rFonts w:eastAsia="Times New Roman" w:cstheme="minorHAnsi"/>
        </w:rPr>
        <w:t>“</w:t>
      </w:r>
      <w:r w:rsidR="007559B2" w:rsidRPr="00AB7383">
        <w:rPr>
          <w:rFonts w:eastAsia="Times New Roman" w:cstheme="minorHAnsi"/>
        </w:rPr>
        <w:t xml:space="preserve">The </w:t>
      </w:r>
      <w:r w:rsidR="00B30845" w:rsidRPr="002156D8">
        <w:rPr>
          <w:rFonts w:cstheme="minorHAnsi"/>
        </w:rPr>
        <w:t>pro</w:t>
      </w:r>
      <w:r w:rsidR="00B30845" w:rsidRPr="002156D8">
        <w:rPr>
          <w:rFonts w:cstheme="minorHAnsi"/>
          <w:b/>
        </w:rPr>
        <w:t>disc</w:t>
      </w:r>
      <w:r w:rsidR="00B30845" w:rsidRPr="002156D8">
        <w:rPr>
          <w:rFonts w:cstheme="minorHAnsi"/>
        </w:rPr>
        <w:t xml:space="preserve"> </w:t>
      </w:r>
      <w:r w:rsidR="007559B2" w:rsidRPr="00AB7383">
        <w:rPr>
          <w:rFonts w:eastAsia="Times New Roman" w:cstheme="minorHAnsi"/>
        </w:rPr>
        <w:t>Match-the-Disc System enables me to</w:t>
      </w:r>
      <w:r w:rsidR="000837E0" w:rsidRPr="00AB7383">
        <w:rPr>
          <w:rFonts w:eastAsia="Times New Roman" w:cstheme="minorHAnsi"/>
        </w:rPr>
        <w:t xml:space="preserve"> </w:t>
      </w:r>
      <w:r w:rsidR="000B04CB" w:rsidRPr="00AB7383">
        <w:rPr>
          <w:rFonts w:eastAsia="Times New Roman" w:cstheme="minorHAnsi"/>
        </w:rPr>
        <w:t xml:space="preserve">perform spinal disc replacement procedures with greater precision and provide my patients with renewed hope by maintaining mobility. With Match-the-Disc, I </w:t>
      </w:r>
      <w:proofErr w:type="gramStart"/>
      <w:r w:rsidR="000B04CB" w:rsidRPr="00AB7383">
        <w:rPr>
          <w:rFonts w:eastAsia="Times New Roman" w:cstheme="minorHAnsi"/>
        </w:rPr>
        <w:t>am able to</w:t>
      </w:r>
      <w:proofErr w:type="gramEnd"/>
      <w:r w:rsidR="000B04CB" w:rsidRPr="00AB7383">
        <w:rPr>
          <w:rFonts w:eastAsia="Times New Roman" w:cstheme="minorHAnsi"/>
        </w:rPr>
        <w:t xml:space="preserve"> perform decompressions that, in my view, would not be possible with certain other less</w:t>
      </w:r>
      <w:r w:rsidR="00B30845">
        <w:rPr>
          <w:rFonts w:eastAsia="Times New Roman" w:cstheme="minorHAnsi"/>
        </w:rPr>
        <w:t>-</w:t>
      </w:r>
      <w:r w:rsidR="000B04CB" w:rsidRPr="00AB7383">
        <w:rPr>
          <w:rFonts w:eastAsia="Times New Roman" w:cstheme="minorHAnsi"/>
        </w:rPr>
        <w:t>constrained available devices</w:t>
      </w:r>
      <w:r w:rsidR="00B30845">
        <w:rPr>
          <w:rFonts w:eastAsia="Times New Roman" w:cstheme="minorHAnsi"/>
        </w:rPr>
        <w:t>,</w:t>
      </w:r>
      <w:r w:rsidR="0082548F" w:rsidRPr="00AB7383">
        <w:rPr>
          <w:rFonts w:eastAsia="Times New Roman" w:cstheme="minorHAnsi"/>
        </w:rPr>
        <w:t>”</w:t>
      </w:r>
      <w:r>
        <w:rPr>
          <w:rFonts w:eastAsia="Times New Roman" w:cstheme="minorHAnsi"/>
          <w:i/>
          <w:iCs/>
        </w:rPr>
        <w:t xml:space="preserve"> </w:t>
      </w:r>
      <w:r w:rsidR="00B30845">
        <w:rPr>
          <w:rFonts w:eastAsia="Times New Roman" w:cstheme="minorHAnsi"/>
        </w:rPr>
        <w:t>Dr. [surgeon last name]</w:t>
      </w:r>
      <w:r w:rsidR="00B30845" w:rsidRPr="003616A6">
        <w:rPr>
          <w:rFonts w:eastAsia="Times New Roman" w:cstheme="minorHAnsi"/>
        </w:rPr>
        <w:t xml:space="preserve"> </w:t>
      </w:r>
      <w:r w:rsidR="00B30845">
        <w:rPr>
          <w:rFonts w:eastAsia="Times New Roman" w:cstheme="minorHAnsi"/>
        </w:rPr>
        <w:t>notes</w:t>
      </w:r>
      <w:r w:rsidRPr="003616A6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Pr="00B30845">
        <w:rPr>
          <w:rFonts w:eastAsia="Times New Roman" w:cstheme="minorHAnsi"/>
        </w:rPr>
        <w:t>“</w:t>
      </w:r>
      <w:r w:rsidR="000B04CB" w:rsidRPr="00AB7383">
        <w:rPr>
          <w:rStyle w:val="s2"/>
          <w:rFonts w:ascii="Calibri" w:hAnsi="Calibri" w:cs="Calibri"/>
        </w:rPr>
        <w:t>My patients can experience a faster recovery compared to traditional spinal fusion techniques. It's gratifying to witness</w:t>
      </w:r>
      <w:r w:rsidR="00B30845">
        <w:rPr>
          <w:rStyle w:val="s2"/>
          <w:rFonts w:ascii="Calibri" w:hAnsi="Calibri" w:cs="Calibri"/>
        </w:rPr>
        <w:t>,</w:t>
      </w:r>
      <w:r w:rsidR="000B04CB" w:rsidRPr="00AB7383">
        <w:rPr>
          <w:rStyle w:val="s2"/>
          <w:rFonts w:ascii="Calibri" w:hAnsi="Calibri" w:cs="Calibri"/>
        </w:rPr>
        <w:t xml:space="preserve"> firsthand</w:t>
      </w:r>
      <w:r w:rsidR="00B30845">
        <w:rPr>
          <w:rStyle w:val="s2"/>
          <w:rFonts w:ascii="Calibri" w:hAnsi="Calibri" w:cs="Calibri"/>
        </w:rPr>
        <w:t>,</w:t>
      </w:r>
      <w:r w:rsidR="000B04CB" w:rsidRPr="00AB7383">
        <w:rPr>
          <w:rStyle w:val="s2"/>
          <w:rFonts w:ascii="Calibri" w:hAnsi="Calibri" w:cs="Calibri"/>
        </w:rPr>
        <w:t xml:space="preserve"> the transformative impact this device has had on the lives of my patients.</w:t>
      </w:r>
      <w:r w:rsidR="000B04CB" w:rsidRPr="00AB7383">
        <w:rPr>
          <w:rFonts w:ascii="Calibri" w:hAnsi="Calibri" w:cs="Calibri"/>
        </w:rPr>
        <w:t>”</w:t>
      </w:r>
    </w:p>
    <w:p w14:paraId="0526DBCE" w14:textId="25A645E2" w:rsidR="00886D7E" w:rsidRDefault="0091233E" w:rsidP="00886D7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91233E">
        <w:rPr>
          <w:rFonts w:asciiTheme="minorHAnsi" w:hAnsiTheme="minorHAnsi" w:cstheme="minorHAnsi"/>
          <w:sz w:val="22"/>
          <w:szCs w:val="22"/>
        </w:rPr>
        <w:t xml:space="preserve">The </w:t>
      </w:r>
      <w:r w:rsidR="008E5880">
        <w:rPr>
          <w:rFonts w:asciiTheme="minorHAnsi" w:hAnsiTheme="minorHAnsi" w:cstheme="minorHAnsi"/>
          <w:sz w:val="22"/>
          <w:szCs w:val="22"/>
        </w:rPr>
        <w:t>Match-the-Disc System co</w:t>
      </w:r>
      <w:r w:rsidR="00AC227B">
        <w:rPr>
          <w:rFonts w:asciiTheme="minorHAnsi" w:hAnsiTheme="minorHAnsi" w:cstheme="minorHAnsi"/>
          <w:sz w:val="22"/>
          <w:szCs w:val="22"/>
        </w:rPr>
        <w:t>nsists of disc</w:t>
      </w:r>
      <w:r w:rsidR="001008DD">
        <w:rPr>
          <w:rFonts w:asciiTheme="minorHAnsi" w:hAnsiTheme="minorHAnsi" w:cstheme="minorHAnsi"/>
          <w:sz w:val="22"/>
          <w:szCs w:val="22"/>
        </w:rPr>
        <w:t xml:space="preserve"> </w:t>
      </w:r>
      <w:r w:rsidR="00B30845">
        <w:rPr>
          <w:rFonts w:asciiTheme="minorHAnsi" w:hAnsiTheme="minorHAnsi" w:cstheme="minorHAnsi"/>
          <w:sz w:val="22"/>
          <w:szCs w:val="22"/>
        </w:rPr>
        <w:t xml:space="preserve">replacement devices </w:t>
      </w:r>
      <w:r w:rsidR="00AC227B">
        <w:rPr>
          <w:rFonts w:asciiTheme="minorHAnsi" w:hAnsiTheme="minorHAnsi" w:cstheme="minorHAnsi"/>
          <w:sz w:val="22"/>
          <w:szCs w:val="22"/>
        </w:rPr>
        <w:t xml:space="preserve">with </w:t>
      </w:r>
      <w:r w:rsidRPr="0091233E">
        <w:rPr>
          <w:rFonts w:asciiTheme="minorHAnsi" w:hAnsiTheme="minorHAnsi" w:cstheme="minorHAnsi"/>
          <w:sz w:val="22"/>
          <w:szCs w:val="22"/>
        </w:rPr>
        <w:t xml:space="preserve">a flat endplate design </w:t>
      </w:r>
      <w:r w:rsidR="00AC227B">
        <w:rPr>
          <w:rFonts w:asciiTheme="minorHAnsi" w:hAnsiTheme="minorHAnsi" w:cstheme="minorHAnsi"/>
          <w:sz w:val="22"/>
          <w:szCs w:val="22"/>
        </w:rPr>
        <w:t xml:space="preserve">and </w:t>
      </w:r>
      <w:r w:rsidRPr="0091233E">
        <w:rPr>
          <w:rFonts w:asciiTheme="minorHAnsi" w:hAnsiTheme="minorHAnsi" w:cstheme="minorHAnsi"/>
          <w:sz w:val="22"/>
          <w:szCs w:val="22"/>
        </w:rPr>
        <w:t>a low-profile central keel that provides immediate fixation</w:t>
      </w:r>
      <w:r w:rsidR="00B30845">
        <w:rPr>
          <w:rFonts w:asciiTheme="minorHAnsi" w:hAnsiTheme="minorHAnsi" w:cstheme="minorHAnsi"/>
          <w:sz w:val="22"/>
          <w:szCs w:val="22"/>
        </w:rPr>
        <w:t>,</w:t>
      </w:r>
      <w:r w:rsidRPr="0091233E">
        <w:rPr>
          <w:rFonts w:asciiTheme="minorHAnsi" w:hAnsiTheme="minorHAnsi" w:cstheme="minorHAnsi"/>
          <w:sz w:val="22"/>
          <w:szCs w:val="22"/>
        </w:rPr>
        <w:t xml:space="preserve"> </w:t>
      </w:r>
      <w:r w:rsidR="00AC227B">
        <w:rPr>
          <w:rFonts w:asciiTheme="minorHAnsi" w:hAnsiTheme="minorHAnsi" w:cstheme="minorHAnsi"/>
          <w:sz w:val="22"/>
          <w:szCs w:val="22"/>
        </w:rPr>
        <w:t>as well as a</w:t>
      </w:r>
      <w:r w:rsidR="001008DD">
        <w:rPr>
          <w:rFonts w:asciiTheme="minorHAnsi" w:hAnsiTheme="minorHAnsi" w:cstheme="minorHAnsi"/>
          <w:sz w:val="22"/>
          <w:szCs w:val="22"/>
        </w:rPr>
        <w:t>n anatomic</w:t>
      </w:r>
      <w:r w:rsidR="00B9519A">
        <w:rPr>
          <w:rFonts w:asciiTheme="minorHAnsi" w:hAnsiTheme="minorHAnsi" w:cstheme="minorHAnsi"/>
          <w:sz w:val="22"/>
          <w:szCs w:val="22"/>
        </w:rPr>
        <w:t xml:space="preserve">al domed </w:t>
      </w:r>
      <w:r w:rsidR="001008DD">
        <w:rPr>
          <w:rFonts w:asciiTheme="minorHAnsi" w:hAnsiTheme="minorHAnsi" w:cstheme="minorHAnsi"/>
          <w:sz w:val="22"/>
          <w:szCs w:val="22"/>
        </w:rPr>
        <w:t xml:space="preserve">endplate design </w:t>
      </w:r>
      <w:r w:rsidR="00AE093A">
        <w:rPr>
          <w:rFonts w:asciiTheme="minorHAnsi" w:hAnsiTheme="minorHAnsi" w:cstheme="minorHAnsi"/>
          <w:sz w:val="22"/>
          <w:szCs w:val="22"/>
        </w:rPr>
        <w:t>with lateral spikes for immediate fixation.</w:t>
      </w:r>
      <w:r w:rsidR="0079783E">
        <w:rPr>
          <w:rFonts w:asciiTheme="minorHAnsi" w:hAnsiTheme="minorHAnsi" w:cstheme="minorHAnsi"/>
          <w:sz w:val="22"/>
          <w:szCs w:val="22"/>
        </w:rPr>
        <w:t xml:space="preserve"> </w:t>
      </w:r>
      <w:r w:rsidR="00B30845">
        <w:rPr>
          <w:rFonts w:asciiTheme="minorHAnsi" w:hAnsiTheme="minorHAnsi" w:cstheme="minorHAnsi"/>
          <w:sz w:val="22"/>
          <w:szCs w:val="22"/>
        </w:rPr>
        <w:t xml:space="preserve">Both </w:t>
      </w:r>
      <w:r w:rsidR="0079783E">
        <w:rPr>
          <w:rFonts w:asciiTheme="minorHAnsi" w:hAnsiTheme="minorHAnsi" w:cstheme="minorHAnsi"/>
          <w:sz w:val="22"/>
          <w:szCs w:val="22"/>
        </w:rPr>
        <w:t>disc</w:t>
      </w:r>
      <w:r w:rsidR="00B30845">
        <w:rPr>
          <w:rFonts w:asciiTheme="minorHAnsi" w:hAnsiTheme="minorHAnsi" w:cstheme="minorHAnsi"/>
          <w:sz w:val="22"/>
          <w:szCs w:val="22"/>
        </w:rPr>
        <w:t xml:space="preserve"> replacement devices</w:t>
      </w:r>
      <w:r w:rsidR="0079783E">
        <w:rPr>
          <w:rFonts w:asciiTheme="minorHAnsi" w:hAnsiTheme="minorHAnsi" w:cstheme="minorHAnsi"/>
          <w:sz w:val="22"/>
          <w:szCs w:val="22"/>
        </w:rPr>
        <w:t xml:space="preserve"> use </w:t>
      </w:r>
      <w:r w:rsidR="003421DF">
        <w:rPr>
          <w:rFonts w:asciiTheme="minorHAnsi" w:hAnsiTheme="minorHAnsi" w:cstheme="minorHAnsi"/>
          <w:sz w:val="22"/>
          <w:szCs w:val="22"/>
        </w:rPr>
        <w:t xml:space="preserve">proven </w:t>
      </w:r>
      <w:r w:rsidR="0079783E">
        <w:rPr>
          <w:rFonts w:asciiTheme="minorHAnsi" w:hAnsiTheme="minorHAnsi" w:cstheme="minorHAnsi"/>
          <w:sz w:val="22"/>
          <w:szCs w:val="22"/>
        </w:rPr>
        <w:t>pro</w:t>
      </w:r>
      <w:r w:rsidR="0079783E" w:rsidRPr="00AB7383">
        <w:rPr>
          <w:rFonts w:asciiTheme="minorHAnsi" w:hAnsiTheme="minorHAnsi" w:cstheme="minorHAnsi"/>
          <w:b/>
          <w:bCs/>
          <w:sz w:val="22"/>
          <w:szCs w:val="22"/>
        </w:rPr>
        <w:t>disc</w:t>
      </w:r>
      <w:r w:rsidR="0079783E">
        <w:rPr>
          <w:rFonts w:asciiTheme="minorHAnsi" w:hAnsiTheme="minorHAnsi" w:cstheme="minorHAnsi"/>
          <w:sz w:val="22"/>
          <w:szCs w:val="22"/>
        </w:rPr>
        <w:t xml:space="preserve"> </w:t>
      </w:r>
      <w:r w:rsidR="0079783E" w:rsidRPr="00AB7383">
        <w:rPr>
          <w:rFonts w:asciiTheme="minorHAnsi" w:hAnsiTheme="minorHAnsi" w:cstheme="minorHAnsi"/>
          <w:b/>
          <w:bCs/>
          <w:sz w:val="22"/>
          <w:szCs w:val="22"/>
        </w:rPr>
        <w:t>CORE</w:t>
      </w:r>
      <w:r w:rsidR="0079783E">
        <w:rPr>
          <w:rFonts w:asciiTheme="minorHAnsi" w:hAnsiTheme="minorHAnsi" w:cstheme="minorHAnsi"/>
          <w:sz w:val="22"/>
          <w:szCs w:val="22"/>
        </w:rPr>
        <w:t xml:space="preserve"> technology</w:t>
      </w:r>
      <w:r w:rsidR="003421DF">
        <w:rPr>
          <w:rFonts w:asciiTheme="minorHAnsi" w:hAnsiTheme="minorHAnsi" w:cstheme="minorHAnsi"/>
          <w:sz w:val="22"/>
          <w:szCs w:val="22"/>
        </w:rPr>
        <w:t xml:space="preserve"> to </w:t>
      </w:r>
      <w:r w:rsidR="00B30845">
        <w:rPr>
          <w:rFonts w:asciiTheme="minorHAnsi" w:hAnsiTheme="minorHAnsi" w:cstheme="minorHAnsi"/>
          <w:sz w:val="22"/>
          <w:szCs w:val="22"/>
        </w:rPr>
        <w:t xml:space="preserve">provide </w:t>
      </w:r>
      <w:r w:rsidR="003421DF">
        <w:rPr>
          <w:rFonts w:asciiTheme="minorHAnsi" w:hAnsiTheme="minorHAnsi" w:cstheme="minorHAnsi"/>
          <w:sz w:val="22"/>
          <w:szCs w:val="22"/>
        </w:rPr>
        <w:t xml:space="preserve">motion in the spine </w:t>
      </w:r>
      <w:r w:rsidR="008210EC">
        <w:rPr>
          <w:rFonts w:asciiTheme="minorHAnsi" w:hAnsiTheme="minorHAnsi" w:cstheme="minorHAnsi"/>
          <w:sz w:val="22"/>
          <w:szCs w:val="22"/>
        </w:rPr>
        <w:t>designed to enable patients to rapidly recover and resume normal activities.</w:t>
      </w:r>
    </w:p>
    <w:p w14:paraId="66B91950" w14:textId="34D96F9D" w:rsidR="008210EC" w:rsidRPr="00B30845" w:rsidRDefault="00B30845" w:rsidP="00886D7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Dr. [surgeon last name] concludes, </w:t>
      </w:r>
      <w:r w:rsidR="008210EC" w:rsidRPr="00B30845">
        <w:rPr>
          <w:rFonts w:asciiTheme="minorHAnsi" w:hAnsiTheme="minorHAnsi" w:cstheme="minorHAnsi"/>
          <w:sz w:val="22"/>
          <w:szCs w:val="22"/>
        </w:rPr>
        <w:t>“</w:t>
      </w:r>
      <w:r w:rsidR="00F542EB" w:rsidRPr="00AB7383">
        <w:rPr>
          <w:rFonts w:asciiTheme="minorHAnsi" w:hAnsiTheme="minorHAnsi" w:cstheme="minorHAnsi"/>
          <w:sz w:val="22"/>
          <w:szCs w:val="22"/>
        </w:rPr>
        <w:t xml:space="preserve">I have found my patients are able to rapidly </w:t>
      </w:r>
      <w:r w:rsidR="0009483E" w:rsidRPr="00AB7383">
        <w:rPr>
          <w:rFonts w:asciiTheme="minorHAnsi" w:hAnsiTheme="minorHAnsi" w:cstheme="minorHAnsi"/>
          <w:sz w:val="22"/>
          <w:szCs w:val="22"/>
        </w:rPr>
        <w:t>begin their recovery and start rebuilding their strength</w:t>
      </w:r>
      <w:r>
        <w:rPr>
          <w:rFonts w:asciiTheme="minorHAnsi" w:hAnsiTheme="minorHAnsi" w:cstheme="minorHAnsi"/>
          <w:sz w:val="22"/>
          <w:szCs w:val="22"/>
        </w:rPr>
        <w:t xml:space="preserve"> in order</w:t>
      </w:r>
      <w:r w:rsidR="0009483E" w:rsidRPr="00AB7383">
        <w:rPr>
          <w:rFonts w:asciiTheme="minorHAnsi" w:hAnsiTheme="minorHAnsi" w:cstheme="minorHAnsi"/>
          <w:sz w:val="22"/>
          <w:szCs w:val="22"/>
        </w:rPr>
        <w:t xml:space="preserve"> to </w:t>
      </w:r>
      <w:r w:rsidR="004F75B8" w:rsidRPr="00AB7383">
        <w:rPr>
          <w:rFonts w:asciiTheme="minorHAnsi" w:hAnsiTheme="minorHAnsi" w:cstheme="minorHAnsi"/>
          <w:sz w:val="22"/>
          <w:szCs w:val="22"/>
        </w:rPr>
        <w:t>get back to the things</w:t>
      </w:r>
      <w:r w:rsidR="00B83E26" w:rsidRPr="00AB7383">
        <w:rPr>
          <w:rFonts w:asciiTheme="minorHAnsi" w:hAnsiTheme="minorHAnsi" w:cstheme="minorHAnsi"/>
          <w:sz w:val="22"/>
          <w:szCs w:val="22"/>
        </w:rPr>
        <w:t xml:space="preserve"> that their spine pain took away from them</w:t>
      </w:r>
      <w:r>
        <w:rPr>
          <w:rFonts w:asciiTheme="minorHAnsi" w:hAnsiTheme="minorHAnsi" w:cstheme="minorHAnsi"/>
          <w:sz w:val="22"/>
          <w:szCs w:val="22"/>
        </w:rPr>
        <w:t>—</w:t>
      </w:r>
      <w:r w:rsidR="00A62F73" w:rsidRPr="00AB7383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>rediscover</w:t>
      </w:r>
      <w:r w:rsidR="00A62F73" w:rsidRPr="00AB7383">
        <w:rPr>
          <w:rFonts w:asciiTheme="minorHAnsi" w:hAnsiTheme="minorHAnsi" w:cstheme="minorHAnsi"/>
          <w:sz w:val="22"/>
          <w:szCs w:val="22"/>
        </w:rPr>
        <w:t xml:space="preserve"> their joy.”</w:t>
      </w:r>
      <w:r w:rsidR="00F542EB" w:rsidRPr="00B308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CB2F19" w14:textId="482DFF23" w:rsidR="00886D7E" w:rsidRPr="002156D8" w:rsidRDefault="002156D8" w:rsidP="00886D7E">
      <w:pPr>
        <w:rPr>
          <w:rFonts w:eastAsia="Calibri" w:cstheme="minorHAnsi"/>
        </w:rPr>
      </w:pPr>
      <w:r w:rsidRPr="002156D8">
        <w:rPr>
          <w:rFonts w:eastAsia="Calibri" w:cstheme="minorHAnsi"/>
        </w:rPr>
        <w:t xml:space="preserve">Patients can learn more </w:t>
      </w:r>
      <w:r w:rsidRPr="002156D8">
        <w:rPr>
          <w:rFonts w:cstheme="minorHAnsi"/>
        </w:rPr>
        <w:t xml:space="preserve">about </w:t>
      </w:r>
      <w:r>
        <w:rPr>
          <w:rFonts w:cstheme="minorHAnsi"/>
        </w:rPr>
        <w:t xml:space="preserve">the total disc replacement procedure and </w:t>
      </w:r>
      <w:r w:rsidRPr="002156D8">
        <w:rPr>
          <w:rFonts w:cstheme="minorHAnsi"/>
        </w:rPr>
        <w:t xml:space="preserve">the </w:t>
      </w:r>
      <w:r>
        <w:rPr>
          <w:rFonts w:cstheme="minorHAnsi"/>
        </w:rPr>
        <w:t xml:space="preserve">new </w:t>
      </w:r>
      <w:r w:rsidR="00B30845" w:rsidRPr="002156D8">
        <w:rPr>
          <w:rFonts w:cstheme="minorHAnsi"/>
        </w:rPr>
        <w:t>pro</w:t>
      </w:r>
      <w:r w:rsidR="00B30845" w:rsidRPr="002156D8">
        <w:rPr>
          <w:rFonts w:cstheme="minorHAnsi"/>
          <w:b/>
        </w:rPr>
        <w:t>disc</w:t>
      </w:r>
      <w:r w:rsidR="00B30845" w:rsidRPr="002156D8">
        <w:rPr>
          <w:rFonts w:cstheme="minorHAnsi"/>
        </w:rPr>
        <w:t xml:space="preserve"> </w:t>
      </w:r>
      <w:r w:rsidR="008F4F9B">
        <w:rPr>
          <w:rFonts w:cstheme="minorHAnsi"/>
        </w:rPr>
        <w:t>Match-the-Disc System</w:t>
      </w:r>
      <w:r>
        <w:rPr>
          <w:rFonts w:cstheme="minorHAnsi"/>
        </w:rPr>
        <w:t xml:space="preserve"> </w:t>
      </w:r>
      <w:r w:rsidRPr="002156D8">
        <w:rPr>
          <w:rFonts w:cstheme="minorHAnsi"/>
        </w:rPr>
        <w:t>by calling</w:t>
      </w:r>
      <w:r w:rsidR="00750BA8">
        <w:rPr>
          <w:rFonts w:cstheme="minorHAnsi"/>
        </w:rPr>
        <w:t xml:space="preserve"> </w:t>
      </w:r>
      <w:r w:rsidR="002A1C68">
        <w:rPr>
          <w:rFonts w:cstheme="minorHAnsi"/>
        </w:rPr>
        <w:t xml:space="preserve">[practice phone #] </w:t>
      </w:r>
      <w:r w:rsidR="00750BA8">
        <w:rPr>
          <w:rFonts w:cstheme="minorHAnsi"/>
        </w:rPr>
        <w:t xml:space="preserve">or visiting </w:t>
      </w:r>
      <w:r w:rsidR="002A1C68">
        <w:t>[practice website].</w:t>
      </w:r>
    </w:p>
    <w:p w14:paraId="13DAB3F1" w14:textId="77777777" w:rsidR="00AB5ACF" w:rsidRDefault="00AB5ACF" w:rsidP="00886D7E"/>
    <w:p w14:paraId="4835E091" w14:textId="1F997F94" w:rsidR="00886D7E" w:rsidRDefault="00886D7E" w:rsidP="00886D7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 xml:space="preserve">About </w:t>
      </w:r>
      <w:r w:rsidR="00AF575D">
        <w:rPr>
          <w:rFonts w:asciiTheme="minorHAnsi" w:hAnsiTheme="minorHAnsi" w:cstheme="minorHAnsi"/>
          <w:b/>
          <w:sz w:val="22"/>
          <w:szCs w:val="22"/>
        </w:rPr>
        <w:t>[practice name]</w:t>
      </w:r>
    </w:p>
    <w:p w14:paraId="693E6D42" w14:textId="27A1B3EA" w:rsidR="008140BA" w:rsidRDefault="00AF575D" w:rsidP="007A5CE7">
      <w:pPr>
        <w:pStyle w:val="NormalWeb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[practice ‘about us’ information]</w:t>
      </w:r>
    </w:p>
    <w:p w14:paraId="017FD574" w14:textId="77777777" w:rsidR="00B30845" w:rsidRPr="002156D8" w:rsidRDefault="00B30845" w:rsidP="007A5CE7">
      <w:pPr>
        <w:pStyle w:val="NormalWeb"/>
        <w:rPr>
          <w:rFonts w:eastAsia="Calibri" w:cstheme="minorHAnsi"/>
        </w:rPr>
      </w:pPr>
    </w:p>
    <w:p w14:paraId="29C0A2DB" w14:textId="77777777" w:rsidR="00886D7E" w:rsidRPr="00A157BB" w:rsidRDefault="00886D7E" w:rsidP="00886D7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>About Centinel Spine, LLC</w:t>
      </w:r>
    </w:p>
    <w:p w14:paraId="68B3F3F3" w14:textId="1AF2424A" w:rsidR="00A535B6" w:rsidRPr="00A535B6" w:rsidRDefault="00A535B6" w:rsidP="00A535B6">
      <w:pPr>
        <w:rPr>
          <w:rFonts w:cstheme="minorHAnsi"/>
          <w:spacing w:val="-4"/>
        </w:rPr>
      </w:pPr>
      <w:r w:rsidRPr="00A535B6">
        <w:rPr>
          <w:rFonts w:cstheme="minorHAnsi"/>
          <w:spacing w:val="-4"/>
        </w:rPr>
        <w:t>Centinel Spine®, LLC is the leading global medical device company addressing cervical and lumbar spinal disease with the most clinically-proven total disc replacement (TDR) technology platform in the world (pro</w:t>
      </w:r>
      <w:r w:rsidRPr="00AB7383">
        <w:rPr>
          <w:rFonts w:cstheme="minorHAnsi"/>
          <w:b/>
          <w:bCs/>
          <w:spacing w:val="-4"/>
        </w:rPr>
        <w:t>disc</w:t>
      </w:r>
      <w:r w:rsidRPr="00A535B6">
        <w:rPr>
          <w:rFonts w:cstheme="minorHAnsi"/>
          <w:spacing w:val="-4"/>
        </w:rPr>
        <w:t>®). The Company’s pro</w:t>
      </w:r>
      <w:r w:rsidRPr="00AB7383">
        <w:rPr>
          <w:rFonts w:cstheme="minorHAnsi"/>
          <w:b/>
          <w:bCs/>
          <w:spacing w:val="-4"/>
        </w:rPr>
        <w:t>disc</w:t>
      </w:r>
      <w:r w:rsidRPr="00A535B6">
        <w:rPr>
          <w:rFonts w:cstheme="minorHAnsi"/>
          <w:spacing w:val="-4"/>
        </w:rPr>
        <w:t xml:space="preserve"> technology is the most studied and clinically-proven TDR system across the globe, validated by over 540 published papers and </w:t>
      </w:r>
      <w:r w:rsidR="00B30845">
        <w:rPr>
          <w:rFonts w:cstheme="minorHAnsi"/>
          <w:spacing w:val="-4"/>
        </w:rPr>
        <w:t xml:space="preserve">more than </w:t>
      </w:r>
      <w:r w:rsidRPr="00A535B6">
        <w:rPr>
          <w:rFonts w:cstheme="minorHAnsi"/>
          <w:spacing w:val="-4"/>
        </w:rPr>
        <w:t>250,000 implantations worldwide.</w:t>
      </w:r>
    </w:p>
    <w:p w14:paraId="2B03D301" w14:textId="77777777" w:rsidR="00A535B6" w:rsidRDefault="00A535B6" w:rsidP="00A535B6">
      <w:pPr>
        <w:rPr>
          <w:rFonts w:cstheme="minorHAnsi"/>
          <w:spacing w:val="-4"/>
        </w:rPr>
      </w:pPr>
      <w:r w:rsidRPr="00A535B6">
        <w:rPr>
          <w:rFonts w:cstheme="minorHAnsi"/>
          <w:spacing w:val="-4"/>
        </w:rPr>
        <w:t>Centinel Spine continues to advance its pioneering culture and corporate mission to become a catalyst of change in the spine industry and alter the way spine surgery is perceived. The pro</w:t>
      </w:r>
      <w:r w:rsidRPr="00AB7383">
        <w:rPr>
          <w:rFonts w:cstheme="minorHAnsi"/>
          <w:b/>
          <w:bCs/>
          <w:spacing w:val="-4"/>
        </w:rPr>
        <w:t>disc</w:t>
      </w:r>
      <w:r w:rsidRPr="00A535B6">
        <w:rPr>
          <w:rFonts w:cstheme="minorHAnsi"/>
          <w:spacing w:val="-4"/>
        </w:rPr>
        <w:t xml:space="preserve"> platform remains the only technology with multiple motion-preserving solutions for both cervical and lumbar anterior column reconstruction.</w:t>
      </w:r>
    </w:p>
    <w:p w14:paraId="177B628A" w14:textId="7AFF30E6" w:rsidR="00886D7E" w:rsidRDefault="00886D7E" w:rsidP="00A535B6">
      <w:r w:rsidRPr="00A157BB">
        <w:rPr>
          <w:rFonts w:cstheme="minorHAnsi"/>
          <w:spacing w:val="-4"/>
        </w:rPr>
        <w:t xml:space="preserve">For more information, please visit the company’s website at </w:t>
      </w:r>
      <w:hyperlink r:id="rId7" w:history="1">
        <w:r w:rsidR="000D385C" w:rsidRPr="009177C0">
          <w:rPr>
            <w:rStyle w:val="Hyperlink"/>
            <w:rFonts w:cstheme="minorHAnsi"/>
            <w:spacing w:val="-4"/>
          </w:rPr>
          <w:t>www.CentinelSpine.com</w:t>
        </w:r>
      </w:hyperlink>
    </w:p>
    <w:sectPr w:rsidR="00886D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33D4" w14:textId="77777777" w:rsidR="002B2058" w:rsidRDefault="002B2058" w:rsidP="00022EF7">
      <w:pPr>
        <w:spacing w:after="0" w:line="240" w:lineRule="auto"/>
      </w:pPr>
      <w:r>
        <w:separator/>
      </w:r>
    </w:p>
  </w:endnote>
  <w:endnote w:type="continuationSeparator" w:id="0">
    <w:p w14:paraId="6E331E84" w14:textId="77777777" w:rsidR="002B2058" w:rsidRDefault="002B2058" w:rsidP="0002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ntennaCond Light">
    <w:charset w:val="4D"/>
    <w:family w:val="auto"/>
    <w:pitch w:val="variable"/>
    <w:sig w:usb0="800000AF" w:usb1="5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410D" w14:textId="21105A3F" w:rsidR="00022EF7" w:rsidRPr="007556A9" w:rsidRDefault="00022EF7">
    <w:pPr>
      <w:pStyle w:val="Footer"/>
      <w:rPr>
        <w:sz w:val="14"/>
        <w:szCs w:val="14"/>
      </w:rPr>
    </w:pPr>
    <w:r w:rsidRPr="007556A9">
      <w:rPr>
        <w:sz w:val="14"/>
        <w:szCs w:val="14"/>
      </w:rPr>
      <w:t>MKT-0</w:t>
    </w:r>
    <w:r w:rsidR="0042415F">
      <w:rPr>
        <w:sz w:val="14"/>
        <w:szCs w:val="14"/>
      </w:rPr>
      <w:t>963</w:t>
    </w:r>
    <w:r w:rsidRPr="007556A9">
      <w:rPr>
        <w:sz w:val="14"/>
        <w:szCs w:val="14"/>
      </w:rPr>
      <w:t xml:space="preserve"> Rev. 1</w:t>
    </w:r>
    <w:r w:rsidR="007556A9" w:rsidRPr="007556A9">
      <w:rPr>
        <w:sz w:val="14"/>
        <w:szCs w:val="14"/>
      </w:rPr>
      <w:t>,</w:t>
    </w:r>
    <w:r w:rsidRPr="007556A9">
      <w:rPr>
        <w:sz w:val="14"/>
        <w:szCs w:val="14"/>
      </w:rPr>
      <w:t xml:space="preserve"> </w:t>
    </w:r>
    <w:proofErr w:type="gramStart"/>
    <w:r w:rsidR="0042415F">
      <w:rPr>
        <w:sz w:val="14"/>
        <w:szCs w:val="14"/>
      </w:rPr>
      <w:t>Oct</w:t>
    </w:r>
    <w:r w:rsidR="007556A9" w:rsidRPr="007556A9">
      <w:rPr>
        <w:sz w:val="14"/>
        <w:szCs w:val="14"/>
      </w:rPr>
      <w:t>,</w:t>
    </w:r>
    <w:proofErr w:type="gramEnd"/>
    <w:r w:rsidR="007556A9" w:rsidRPr="007556A9">
      <w:rPr>
        <w:sz w:val="14"/>
        <w:szCs w:val="14"/>
      </w:rPr>
      <w:t xml:space="preserve"> 202</w:t>
    </w:r>
    <w:r w:rsidR="0042415F">
      <w:rPr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60CB" w14:textId="77777777" w:rsidR="002B2058" w:rsidRDefault="002B2058" w:rsidP="00022EF7">
      <w:pPr>
        <w:spacing w:after="0" w:line="240" w:lineRule="auto"/>
      </w:pPr>
      <w:r>
        <w:separator/>
      </w:r>
    </w:p>
  </w:footnote>
  <w:footnote w:type="continuationSeparator" w:id="0">
    <w:p w14:paraId="1358CDE4" w14:textId="77777777" w:rsidR="002B2058" w:rsidRDefault="002B2058" w:rsidP="00022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7E"/>
    <w:rsid w:val="00022EF7"/>
    <w:rsid w:val="000837E0"/>
    <w:rsid w:val="0009483E"/>
    <w:rsid w:val="000B04CB"/>
    <w:rsid w:val="000D385C"/>
    <w:rsid w:val="000F2550"/>
    <w:rsid w:val="000F29F5"/>
    <w:rsid w:val="001008DD"/>
    <w:rsid w:val="00110779"/>
    <w:rsid w:val="00151F02"/>
    <w:rsid w:val="001833D0"/>
    <w:rsid w:val="00194977"/>
    <w:rsid w:val="001A124C"/>
    <w:rsid w:val="001A2887"/>
    <w:rsid w:val="001E2B37"/>
    <w:rsid w:val="001F05DD"/>
    <w:rsid w:val="001F5EF2"/>
    <w:rsid w:val="002156D8"/>
    <w:rsid w:val="0023227F"/>
    <w:rsid w:val="0025778B"/>
    <w:rsid w:val="00272626"/>
    <w:rsid w:val="00272FB4"/>
    <w:rsid w:val="0029371B"/>
    <w:rsid w:val="002A1C68"/>
    <w:rsid w:val="002B2058"/>
    <w:rsid w:val="0031518E"/>
    <w:rsid w:val="003333E9"/>
    <w:rsid w:val="003421DF"/>
    <w:rsid w:val="00353230"/>
    <w:rsid w:val="003616A6"/>
    <w:rsid w:val="00362155"/>
    <w:rsid w:val="00364404"/>
    <w:rsid w:val="00371C86"/>
    <w:rsid w:val="00393A65"/>
    <w:rsid w:val="00395D04"/>
    <w:rsid w:val="003D5BF9"/>
    <w:rsid w:val="003E2C5E"/>
    <w:rsid w:val="003F6B45"/>
    <w:rsid w:val="0042415F"/>
    <w:rsid w:val="004242CB"/>
    <w:rsid w:val="0045278A"/>
    <w:rsid w:val="00491545"/>
    <w:rsid w:val="004F75B8"/>
    <w:rsid w:val="00503F84"/>
    <w:rsid w:val="00515EB1"/>
    <w:rsid w:val="00532C55"/>
    <w:rsid w:val="00561A2E"/>
    <w:rsid w:val="00567166"/>
    <w:rsid w:val="00577478"/>
    <w:rsid w:val="005A6831"/>
    <w:rsid w:val="005E01C9"/>
    <w:rsid w:val="005F58D9"/>
    <w:rsid w:val="00625D0B"/>
    <w:rsid w:val="006433F4"/>
    <w:rsid w:val="00690E86"/>
    <w:rsid w:val="006A30F7"/>
    <w:rsid w:val="006E072D"/>
    <w:rsid w:val="006E30F8"/>
    <w:rsid w:val="006F7547"/>
    <w:rsid w:val="00750BA8"/>
    <w:rsid w:val="007556A9"/>
    <w:rsid w:val="007559B2"/>
    <w:rsid w:val="0079783E"/>
    <w:rsid w:val="007A5CE7"/>
    <w:rsid w:val="007B0AD9"/>
    <w:rsid w:val="007F1F2C"/>
    <w:rsid w:val="00805FA1"/>
    <w:rsid w:val="00811887"/>
    <w:rsid w:val="00811A45"/>
    <w:rsid w:val="008140BA"/>
    <w:rsid w:val="008210EC"/>
    <w:rsid w:val="0082548F"/>
    <w:rsid w:val="00844081"/>
    <w:rsid w:val="00851EDE"/>
    <w:rsid w:val="00886D7E"/>
    <w:rsid w:val="008A15C9"/>
    <w:rsid w:val="008D3D69"/>
    <w:rsid w:val="008D5F5A"/>
    <w:rsid w:val="008E5880"/>
    <w:rsid w:val="008F4F9B"/>
    <w:rsid w:val="0091233E"/>
    <w:rsid w:val="009143E1"/>
    <w:rsid w:val="00915CB2"/>
    <w:rsid w:val="00950543"/>
    <w:rsid w:val="00950B4F"/>
    <w:rsid w:val="0097284C"/>
    <w:rsid w:val="00983CED"/>
    <w:rsid w:val="009A038D"/>
    <w:rsid w:val="009A0FC1"/>
    <w:rsid w:val="009E20EF"/>
    <w:rsid w:val="00A340AE"/>
    <w:rsid w:val="00A515F7"/>
    <w:rsid w:val="00A535B6"/>
    <w:rsid w:val="00A62F73"/>
    <w:rsid w:val="00A8138E"/>
    <w:rsid w:val="00A9174F"/>
    <w:rsid w:val="00AA015B"/>
    <w:rsid w:val="00AB5ACF"/>
    <w:rsid w:val="00AB7383"/>
    <w:rsid w:val="00AC227B"/>
    <w:rsid w:val="00AC7AB2"/>
    <w:rsid w:val="00AD7C89"/>
    <w:rsid w:val="00AE093A"/>
    <w:rsid w:val="00AF575D"/>
    <w:rsid w:val="00B30845"/>
    <w:rsid w:val="00B83E26"/>
    <w:rsid w:val="00B910B7"/>
    <w:rsid w:val="00B9519A"/>
    <w:rsid w:val="00BC0487"/>
    <w:rsid w:val="00C065B9"/>
    <w:rsid w:val="00C161D3"/>
    <w:rsid w:val="00C54146"/>
    <w:rsid w:val="00C82157"/>
    <w:rsid w:val="00CD388D"/>
    <w:rsid w:val="00CD47D8"/>
    <w:rsid w:val="00D57261"/>
    <w:rsid w:val="00D85404"/>
    <w:rsid w:val="00DC4F30"/>
    <w:rsid w:val="00DD1BC7"/>
    <w:rsid w:val="00DD1DBB"/>
    <w:rsid w:val="00E33621"/>
    <w:rsid w:val="00E372C4"/>
    <w:rsid w:val="00E57DAD"/>
    <w:rsid w:val="00E94C24"/>
    <w:rsid w:val="00E952D7"/>
    <w:rsid w:val="00E953E0"/>
    <w:rsid w:val="00E97A7D"/>
    <w:rsid w:val="00EA4981"/>
    <w:rsid w:val="00EC07B1"/>
    <w:rsid w:val="00EC0BDD"/>
    <w:rsid w:val="00ED3F6A"/>
    <w:rsid w:val="00EF4587"/>
    <w:rsid w:val="00F238A5"/>
    <w:rsid w:val="00F30776"/>
    <w:rsid w:val="00F542EB"/>
    <w:rsid w:val="00F7050D"/>
    <w:rsid w:val="00F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EB9F"/>
  <w15:chartTrackingRefBased/>
  <w15:docId w15:val="{2A3E0928-2A66-4CBB-92AA-93D55B6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D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886D7E"/>
    <w:pPr>
      <w:spacing w:after="0" w:line="240" w:lineRule="auto"/>
    </w:pPr>
    <w:rPr>
      <w:rFonts w:ascii="Helvetica" w:hAnsi="Helvetica" w:cs="Times New Roman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86D7E"/>
    <w:pPr>
      <w:autoSpaceDE w:val="0"/>
      <w:autoSpaceDN w:val="0"/>
      <w:adjustRightInd w:val="0"/>
      <w:spacing w:after="0" w:line="240" w:lineRule="auto"/>
    </w:pPr>
    <w:rPr>
      <w:rFonts w:ascii="AntennaCond Light" w:hAnsi="AntennaCond Light" w:cs="AntennaCond Light"/>
      <w:color w:val="000000"/>
      <w:sz w:val="24"/>
      <w:szCs w:val="24"/>
    </w:rPr>
  </w:style>
  <w:style w:type="character" w:customStyle="1" w:styleId="A15">
    <w:name w:val="A15"/>
    <w:uiPriority w:val="99"/>
    <w:rsid w:val="00886D7E"/>
    <w:rPr>
      <w:rFonts w:cs="AntennaCond Light"/>
      <w:color w:val="313132"/>
      <w:sz w:val="21"/>
      <w:szCs w:val="21"/>
    </w:rPr>
  </w:style>
  <w:style w:type="paragraph" w:styleId="NormalWeb">
    <w:name w:val="Normal (Web)"/>
    <w:basedOn w:val="Normal"/>
    <w:uiPriority w:val="99"/>
    <w:unhideWhenUsed/>
    <w:rsid w:val="0088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F7"/>
  </w:style>
  <w:style w:type="paragraph" w:styleId="Footer">
    <w:name w:val="footer"/>
    <w:basedOn w:val="Normal"/>
    <w:link w:val="Foot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F7"/>
  </w:style>
  <w:style w:type="character" w:customStyle="1" w:styleId="s2">
    <w:name w:val="s2"/>
    <w:basedOn w:val="DefaultParagraphFont"/>
    <w:rsid w:val="000B04CB"/>
  </w:style>
  <w:style w:type="paragraph" w:styleId="Revision">
    <w:name w:val="Revision"/>
    <w:hidden/>
    <w:uiPriority w:val="99"/>
    <w:semiHidden/>
    <w:rsid w:val="004915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4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421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inelSpi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ED17-60E1-2641-A7B7-C42A2731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Sanderson</dc:creator>
  <cp:keywords/>
  <dc:description/>
  <cp:lastModifiedBy>Todd Green</cp:lastModifiedBy>
  <cp:revision>4</cp:revision>
  <dcterms:created xsi:type="dcterms:W3CDTF">2023-10-23T18:53:00Z</dcterms:created>
  <dcterms:modified xsi:type="dcterms:W3CDTF">2023-10-23T18:56:00Z</dcterms:modified>
</cp:coreProperties>
</file>