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08B1" w14:textId="77777777" w:rsidR="00497592" w:rsidRPr="00497592" w:rsidRDefault="00497592" w:rsidP="004975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0DCDD8A" w14:textId="259349CC" w:rsidR="00886D7E" w:rsidRDefault="00497592" w:rsidP="00497592">
      <w:pPr>
        <w:pStyle w:val="p1"/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  <w:r w:rsidRPr="00497592">
        <w:rPr>
          <w:rFonts w:ascii="Calibri" w:hAnsi="Calibri" w:cs="Calibri"/>
          <w:sz w:val="24"/>
          <w:szCs w:val="24"/>
        </w:rPr>
        <w:t xml:space="preserve"> </w:t>
      </w:r>
      <w:r w:rsidRPr="00497592">
        <w:rPr>
          <w:rFonts w:ascii="Calibri" w:hAnsi="Calibri" w:cs="Calibri"/>
          <w:b/>
          <w:bCs/>
          <w:sz w:val="36"/>
          <w:szCs w:val="36"/>
        </w:rPr>
        <w:t xml:space="preserve">Spine Surgeon [surgeon name], MD, Performs First Cervical Total Disc Replacement Surgery in [location] Using System that Allows </w:t>
      </w:r>
      <w:r w:rsidR="00215D7E">
        <w:rPr>
          <w:rFonts w:ascii="Calibri" w:hAnsi="Calibri" w:cs="Calibri"/>
          <w:b/>
          <w:bCs/>
          <w:sz w:val="36"/>
          <w:szCs w:val="36"/>
        </w:rPr>
        <w:t xml:space="preserve">Matching </w:t>
      </w:r>
      <w:r w:rsidRPr="00497592">
        <w:rPr>
          <w:rFonts w:ascii="Calibri" w:hAnsi="Calibri" w:cs="Calibri"/>
          <w:b/>
          <w:bCs/>
          <w:sz w:val="36"/>
          <w:szCs w:val="36"/>
        </w:rPr>
        <w:t xml:space="preserve">the Disc to Patient Anatomy </w:t>
      </w:r>
    </w:p>
    <w:p w14:paraId="342BAA76" w14:textId="56172C4B" w:rsidR="00886D7E" w:rsidRDefault="00C61475" w:rsidP="005E530B">
      <w:pPr>
        <w:pStyle w:val="p1"/>
        <w:tabs>
          <w:tab w:val="left" w:pos="3838"/>
        </w:tabs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  <w:r>
        <w:rPr>
          <w:rFonts w:ascii="Franklin Gothic Demi" w:hAnsi="Franklin Gothic Demi"/>
          <w:color w:val="292929"/>
          <w:spacing w:val="-4"/>
          <w:sz w:val="28"/>
          <w:szCs w:val="28"/>
        </w:rPr>
        <w:tab/>
      </w:r>
    </w:p>
    <w:p w14:paraId="0A37349B" w14:textId="30354224" w:rsidR="00886D7E" w:rsidRPr="00D77132" w:rsidRDefault="00497592" w:rsidP="00886D7E">
      <w:pPr>
        <w:pStyle w:val="p1"/>
        <w:rPr>
          <w:rFonts w:ascii="Franklin Gothic Book" w:hAnsi="Franklin Gothic Book"/>
          <w:i/>
          <w:iCs/>
          <w:color w:val="7F7F7F" w:themeColor="text1" w:themeTint="80"/>
          <w:spacing w:val="-4"/>
          <w:sz w:val="28"/>
          <w:szCs w:val="28"/>
        </w:rPr>
      </w:pPr>
      <w:r w:rsidRPr="001348D0">
        <w:rPr>
          <w:rFonts w:asciiTheme="minorHAnsi" w:hAnsiTheme="minorHAnsi" w:cstheme="minorHAnsi"/>
          <w:b/>
          <w:noProof/>
          <w:color w:val="424242"/>
          <w:spacing w:val="-4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801036" wp14:editId="76CDCE39">
                <wp:simplePos x="0" y="0"/>
                <wp:positionH relativeFrom="column">
                  <wp:posOffset>4499822</wp:posOffset>
                </wp:positionH>
                <wp:positionV relativeFrom="paragraph">
                  <wp:posOffset>87418</wp:posOffset>
                </wp:positionV>
                <wp:extent cx="1647825" cy="3238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A416C" w14:textId="77777777" w:rsidR="00886D7E" w:rsidRPr="008745DA" w:rsidRDefault="00886D7E" w:rsidP="00886D7E">
                            <w:pPr>
                              <w:jc w:val="right"/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</w:pPr>
                            <w:r w:rsidRPr="008745DA"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01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3pt;margin-top:6.9pt;width:129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" filled="f" stroked="f">
                <v:textbox>
                  <w:txbxContent>
                    <w:p w14:paraId="589A416C" w14:textId="77777777" w:rsidR="00886D7E" w:rsidRPr="008745DA" w:rsidRDefault="00886D7E" w:rsidP="00886D7E">
                      <w:pPr>
                        <w:jc w:val="right"/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</w:pPr>
                      <w:r w:rsidRPr="008745DA"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  <w:t>PRESS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D7E">
        <w:rPr>
          <w:rFonts w:ascii="Franklin Gothic Demi" w:hAnsi="Franklin Gothic Demi"/>
          <w:noProof/>
          <w:color w:val="292929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B065E" wp14:editId="50D00D4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1882775" cy="226060"/>
                <wp:effectExtent l="0" t="0" r="22225" b="25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89C53" w14:textId="77777777" w:rsidR="00886D7E" w:rsidRDefault="00886D7E" w:rsidP="00886D7E">
                            <w:pPr>
                              <w:pStyle w:val="p1"/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D77132"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  <w:t>For Immediate Release</w:t>
                            </w:r>
                          </w:p>
                          <w:p w14:paraId="0651F9F7" w14:textId="77777777" w:rsidR="00886D7E" w:rsidRDefault="00886D7E" w:rsidP="00886D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065E" id="Text Box 4" o:spid="_x0000_s1027" type="#_x0000_t202" style="position:absolute;margin-left:2.25pt;margin-top:1.85pt;width:148.2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" filled="f" stroked="f">
                <v:textbox inset="0,0,0,0">
                  <w:txbxContent>
                    <w:p w14:paraId="35B89C53" w14:textId="77777777" w:rsidR="00886D7E" w:rsidRDefault="00886D7E" w:rsidP="00886D7E">
                      <w:pPr>
                        <w:pStyle w:val="p1"/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</w:pPr>
                      <w:r w:rsidRPr="00D77132"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  <w:t>For Immediate Release</w:t>
                      </w:r>
                    </w:p>
                    <w:p w14:paraId="0651F9F7" w14:textId="77777777" w:rsidR="00886D7E" w:rsidRDefault="00886D7E" w:rsidP="00886D7E"/>
                  </w:txbxContent>
                </v:textbox>
                <w10:wrap type="square"/>
              </v:shape>
            </w:pict>
          </mc:Fallback>
        </mc:AlternateContent>
      </w:r>
    </w:p>
    <w:p w14:paraId="1D162B8A" w14:textId="77777777" w:rsidR="00886D7E" w:rsidRDefault="00886D7E" w:rsidP="00886D7E">
      <w:pPr>
        <w:pStyle w:val="p1"/>
        <w:rPr>
          <w:rFonts w:asciiTheme="minorHAnsi" w:eastAsia="Calibri" w:hAnsiTheme="minorHAnsi" w:cstheme="minorHAnsi"/>
          <w:b/>
          <w:sz w:val="28"/>
          <w:szCs w:val="22"/>
        </w:rPr>
      </w:pPr>
    </w:p>
    <w:p w14:paraId="23F2C994" w14:textId="4DE6D932" w:rsidR="0031518E" w:rsidRPr="0031518E" w:rsidRDefault="00811887" w:rsidP="003151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1"/>
          <w:szCs w:val="31"/>
        </w:rPr>
      </w:pPr>
      <w:r>
        <w:rPr>
          <w:rFonts w:ascii="Open Sans" w:eastAsia="Times New Roman" w:hAnsi="Open Sans" w:cs="Open Sans"/>
          <w:noProof/>
          <w:color w:val="000000"/>
          <w:sz w:val="31"/>
          <w:szCs w:val="31"/>
        </w:rPr>
        <w:t>[surgeon photo]</w:t>
      </w:r>
    </w:p>
    <w:p w14:paraId="387A1CAD" w14:textId="77777777" w:rsidR="00A62F73" w:rsidRDefault="00A62F73"/>
    <w:p w14:paraId="05CC68D5" w14:textId="630588FD" w:rsidR="00574312" w:rsidRPr="00574312" w:rsidRDefault="00574312" w:rsidP="00574312">
      <w:pPr>
        <w:rPr>
          <w:rFonts w:cstheme="minorHAnsi"/>
        </w:rPr>
      </w:pPr>
      <w:r w:rsidRPr="00574312">
        <w:rPr>
          <w:rFonts w:cstheme="minorHAnsi"/>
        </w:rPr>
        <w:t xml:space="preserve">[location], [date]– Spine Surgeon [surgeon name, title], today announced the successful first implantation of the </w:t>
      </w:r>
      <w:r w:rsidR="007815ED" w:rsidRPr="00574312">
        <w:rPr>
          <w:rFonts w:cstheme="minorHAnsi"/>
        </w:rPr>
        <w:t>pro</w:t>
      </w:r>
      <w:r w:rsidR="007815ED" w:rsidRPr="007815ED">
        <w:rPr>
          <w:rFonts w:cstheme="minorHAnsi"/>
          <w:b/>
          <w:bCs/>
        </w:rPr>
        <w:t>disc</w:t>
      </w:r>
      <w:r w:rsidRPr="00574312">
        <w:rPr>
          <w:rFonts w:cstheme="minorHAnsi"/>
        </w:rPr>
        <w:t xml:space="preserve">® </w:t>
      </w:r>
      <w:r w:rsidRPr="004B625B">
        <w:rPr>
          <w:rFonts w:cstheme="minorHAnsi"/>
          <w:b/>
          <w:bCs/>
        </w:rPr>
        <w:t>C Vivo</w:t>
      </w:r>
      <w:r w:rsidR="00AE7FBA">
        <w:rPr>
          <w:rFonts w:cstheme="minorHAnsi"/>
        </w:rPr>
        <w:t xml:space="preserve"> </w:t>
      </w:r>
      <w:r w:rsidRPr="00574312">
        <w:rPr>
          <w:rFonts w:cstheme="minorHAnsi"/>
        </w:rPr>
        <w:t>Cervical Total Disc Replacement (TDR) device in the [</w:t>
      </w:r>
      <w:r w:rsidR="00215D7E">
        <w:rPr>
          <w:rFonts w:cstheme="minorHAnsi"/>
        </w:rPr>
        <w:t>practice</w:t>
      </w:r>
      <w:r w:rsidR="00215D7E" w:rsidRPr="00574312">
        <w:rPr>
          <w:rFonts w:cstheme="minorHAnsi"/>
        </w:rPr>
        <w:t xml:space="preserve"> </w:t>
      </w:r>
      <w:r w:rsidRPr="00574312">
        <w:rPr>
          <w:rFonts w:cstheme="minorHAnsi"/>
        </w:rPr>
        <w:t xml:space="preserve">location] area. The product was approved in </w:t>
      </w:r>
      <w:r w:rsidR="006C2868">
        <w:rPr>
          <w:rFonts w:cstheme="minorHAnsi"/>
        </w:rPr>
        <w:t xml:space="preserve">2022 </w:t>
      </w:r>
      <w:r w:rsidRPr="00574312">
        <w:rPr>
          <w:rFonts w:cstheme="minorHAnsi"/>
        </w:rPr>
        <w:t>by the U.S. Food and Drug Administration (FDA) for 1-level indications and is part of a portfolio of four FDA</w:t>
      </w:r>
      <w:r w:rsidR="00F211C7">
        <w:rPr>
          <w:rFonts w:cstheme="minorHAnsi"/>
        </w:rPr>
        <w:t>-</w:t>
      </w:r>
      <w:r w:rsidRPr="00574312">
        <w:rPr>
          <w:rFonts w:cstheme="minorHAnsi"/>
        </w:rPr>
        <w:t xml:space="preserve">approved </w:t>
      </w:r>
      <w:r w:rsidR="007815ED" w:rsidRPr="00574312">
        <w:rPr>
          <w:rFonts w:cstheme="minorHAnsi"/>
        </w:rPr>
        <w:t>pro</w:t>
      </w:r>
      <w:r w:rsidR="007815ED" w:rsidRPr="007815ED">
        <w:rPr>
          <w:rFonts w:cstheme="minorHAnsi"/>
          <w:b/>
          <w:bCs/>
        </w:rPr>
        <w:t>disc</w:t>
      </w:r>
      <w:r w:rsidRPr="00574312">
        <w:rPr>
          <w:rFonts w:cstheme="minorHAnsi"/>
        </w:rPr>
        <w:t xml:space="preserve">® </w:t>
      </w:r>
      <w:r w:rsidR="00215D7E">
        <w:rPr>
          <w:rFonts w:cstheme="minorHAnsi"/>
        </w:rPr>
        <w:t>cervical</w:t>
      </w:r>
      <w:r w:rsidR="00215D7E" w:rsidRPr="00574312">
        <w:rPr>
          <w:rFonts w:cstheme="minorHAnsi"/>
        </w:rPr>
        <w:t xml:space="preserve"> </w:t>
      </w:r>
      <w:r w:rsidR="00215D7E">
        <w:rPr>
          <w:rFonts w:cstheme="minorHAnsi"/>
        </w:rPr>
        <w:t xml:space="preserve">TDR </w:t>
      </w:r>
      <w:r w:rsidRPr="00574312">
        <w:rPr>
          <w:rFonts w:cstheme="minorHAnsi"/>
        </w:rPr>
        <w:t>products that allow surgeons to select the implant that best matches a patient’s anatomy and level of disease. [surgeon name] is the first spine surgeon in [state</w:t>
      </w:r>
      <w:r w:rsidR="00215D7E">
        <w:rPr>
          <w:rFonts w:cstheme="minorHAnsi"/>
        </w:rPr>
        <w:t>/region/</w:t>
      </w:r>
      <w:proofErr w:type="gramStart"/>
      <w:r w:rsidR="00215D7E">
        <w:rPr>
          <w:rFonts w:cstheme="minorHAnsi"/>
        </w:rPr>
        <w:t>locale</w:t>
      </w:r>
      <w:proofErr w:type="gramEnd"/>
      <w:r w:rsidRPr="00574312">
        <w:rPr>
          <w:rFonts w:cstheme="minorHAnsi"/>
        </w:rPr>
        <w:t xml:space="preserve">] to conduct a total disc replacement procedure using the </w:t>
      </w:r>
      <w:r w:rsidR="00CB7CD4" w:rsidRPr="00574312">
        <w:rPr>
          <w:rFonts w:cstheme="minorHAnsi"/>
        </w:rPr>
        <w:t>pro</w:t>
      </w:r>
      <w:r w:rsidR="00CB7CD4" w:rsidRPr="007815ED">
        <w:rPr>
          <w:rFonts w:cstheme="minorHAnsi"/>
          <w:b/>
          <w:bCs/>
        </w:rPr>
        <w:t>disc</w:t>
      </w:r>
      <w:r w:rsidR="00CB7CD4" w:rsidRPr="00574312">
        <w:rPr>
          <w:rFonts w:cstheme="minorHAnsi"/>
        </w:rPr>
        <w:t xml:space="preserve"> </w:t>
      </w:r>
      <w:r w:rsidR="004B625B" w:rsidRPr="004B625B">
        <w:rPr>
          <w:rFonts w:cstheme="minorHAnsi"/>
          <w:b/>
          <w:bCs/>
        </w:rPr>
        <w:t xml:space="preserve">C </w:t>
      </w:r>
      <w:r w:rsidRPr="004B625B">
        <w:rPr>
          <w:rFonts w:cstheme="minorHAnsi"/>
          <w:b/>
          <w:bCs/>
        </w:rPr>
        <w:t xml:space="preserve">Vivo </w:t>
      </w:r>
      <w:r w:rsidRPr="00574312">
        <w:rPr>
          <w:rFonts w:cstheme="minorHAnsi"/>
        </w:rPr>
        <w:t xml:space="preserve">implant. The first </w:t>
      </w:r>
      <w:r w:rsidR="007815ED" w:rsidRPr="00574312">
        <w:rPr>
          <w:rFonts w:cstheme="minorHAnsi"/>
        </w:rPr>
        <w:t>pro</w:t>
      </w:r>
      <w:r w:rsidR="007815ED" w:rsidRPr="007815ED">
        <w:rPr>
          <w:rFonts w:cstheme="minorHAnsi"/>
          <w:b/>
          <w:bCs/>
        </w:rPr>
        <w:t>disc</w:t>
      </w:r>
      <w:r w:rsidR="007815ED" w:rsidRPr="00574312">
        <w:rPr>
          <w:rFonts w:cstheme="minorHAnsi"/>
        </w:rPr>
        <w:t xml:space="preserve"> </w:t>
      </w:r>
      <w:r w:rsidRPr="004B625B">
        <w:rPr>
          <w:rFonts w:cstheme="minorHAnsi"/>
          <w:b/>
          <w:bCs/>
        </w:rPr>
        <w:t>C Vivo</w:t>
      </w:r>
      <w:r w:rsidRPr="00574312">
        <w:rPr>
          <w:rFonts w:cstheme="minorHAnsi"/>
        </w:rPr>
        <w:t xml:space="preserve"> procedure was performed in [location] on a [patient demographics, such as ’</w:t>
      </w:r>
      <w:proofErr w:type="gramStart"/>
      <w:r w:rsidRPr="00574312">
        <w:rPr>
          <w:rFonts w:cstheme="minorHAnsi"/>
        </w:rPr>
        <w:t>42 year-old</w:t>
      </w:r>
      <w:proofErr w:type="gramEnd"/>
      <w:r w:rsidRPr="00574312">
        <w:rPr>
          <w:rFonts w:cstheme="minorHAnsi"/>
        </w:rPr>
        <w:t xml:space="preserve"> man’], by [surgeon name, title]. [brief statement about patient history and experience]</w:t>
      </w:r>
    </w:p>
    <w:p w14:paraId="1BC12807" w14:textId="07BCACA3" w:rsidR="00215D7E" w:rsidRPr="00574312" w:rsidRDefault="00574312" w:rsidP="00574312">
      <w:pPr>
        <w:rPr>
          <w:rFonts w:cstheme="minorHAnsi"/>
        </w:rPr>
      </w:pPr>
      <w:r w:rsidRPr="00574312">
        <w:rPr>
          <w:rFonts w:cstheme="minorHAnsi"/>
        </w:rPr>
        <w:t>“</w:t>
      </w:r>
      <w:r w:rsidR="00CB7CD4" w:rsidRPr="00574312">
        <w:rPr>
          <w:rFonts w:cstheme="minorHAnsi"/>
        </w:rPr>
        <w:t>pro</w:t>
      </w:r>
      <w:r w:rsidR="00CB7CD4" w:rsidRPr="007815ED">
        <w:rPr>
          <w:rFonts w:cstheme="minorHAnsi"/>
          <w:b/>
          <w:bCs/>
        </w:rPr>
        <w:t>disc</w:t>
      </w:r>
      <w:r w:rsidR="00CB7CD4" w:rsidRPr="00574312">
        <w:rPr>
          <w:rFonts w:cstheme="minorHAnsi"/>
        </w:rPr>
        <w:t xml:space="preserve"> </w:t>
      </w:r>
      <w:r w:rsidRPr="004B625B">
        <w:rPr>
          <w:rFonts w:cstheme="minorHAnsi"/>
          <w:b/>
          <w:bCs/>
        </w:rPr>
        <w:t>C Vivo</w:t>
      </w:r>
      <w:r w:rsidRPr="00574312">
        <w:rPr>
          <w:rFonts w:cstheme="minorHAnsi"/>
        </w:rPr>
        <w:t xml:space="preserve"> has a unique </w:t>
      </w:r>
      <w:r w:rsidR="00F90DAD">
        <w:rPr>
          <w:rFonts w:cstheme="minorHAnsi"/>
        </w:rPr>
        <w:t>domed</w:t>
      </w:r>
      <w:r w:rsidR="00F90DAD" w:rsidRPr="00574312">
        <w:rPr>
          <w:rFonts w:cstheme="minorHAnsi"/>
        </w:rPr>
        <w:t xml:space="preserve"> </w:t>
      </w:r>
      <w:r w:rsidRPr="00574312">
        <w:rPr>
          <w:rFonts w:cstheme="minorHAnsi"/>
        </w:rPr>
        <w:t xml:space="preserve">endplate which helped me to match the disc to my patient’s anatomy, enabling faster recovery and fewer restrictions after surgery. Coupled with the </w:t>
      </w:r>
      <w:r w:rsidR="00215D7E">
        <w:rPr>
          <w:rFonts w:cstheme="minorHAnsi"/>
        </w:rPr>
        <w:t xml:space="preserve">other </w:t>
      </w:r>
      <w:r w:rsidR="007815ED" w:rsidRPr="00574312">
        <w:rPr>
          <w:rFonts w:cstheme="minorHAnsi"/>
        </w:rPr>
        <w:t>pro</w:t>
      </w:r>
      <w:r w:rsidR="007815ED" w:rsidRPr="007815ED">
        <w:rPr>
          <w:rFonts w:cstheme="minorHAnsi"/>
          <w:b/>
          <w:bCs/>
        </w:rPr>
        <w:t>disc</w:t>
      </w:r>
      <w:r w:rsidR="007815ED" w:rsidRPr="00574312">
        <w:rPr>
          <w:rFonts w:cstheme="minorHAnsi"/>
        </w:rPr>
        <w:t xml:space="preserve"> </w:t>
      </w:r>
      <w:r w:rsidR="00215D7E" w:rsidRPr="004B625B">
        <w:rPr>
          <w:rFonts w:cstheme="minorHAnsi"/>
        </w:rPr>
        <w:t xml:space="preserve">cervical </w:t>
      </w:r>
      <w:r w:rsidR="00215D7E">
        <w:rPr>
          <w:rFonts w:cstheme="minorHAnsi"/>
        </w:rPr>
        <w:t>devices</w:t>
      </w:r>
      <w:r w:rsidRPr="00574312">
        <w:rPr>
          <w:rFonts w:cstheme="minorHAnsi"/>
        </w:rPr>
        <w:t>, which incorporate flat endplate</w:t>
      </w:r>
      <w:r w:rsidR="00215D7E">
        <w:rPr>
          <w:rFonts w:cstheme="minorHAnsi"/>
        </w:rPr>
        <w:t>s</w:t>
      </w:r>
      <w:r w:rsidRPr="00574312">
        <w:rPr>
          <w:rFonts w:cstheme="minorHAnsi"/>
        </w:rPr>
        <w:t xml:space="preserve"> with keel</w:t>
      </w:r>
      <w:r w:rsidR="00215D7E">
        <w:rPr>
          <w:rFonts w:cstheme="minorHAnsi"/>
        </w:rPr>
        <w:t>s</w:t>
      </w:r>
      <w:r w:rsidRPr="00574312">
        <w:rPr>
          <w:rFonts w:cstheme="minorHAnsi"/>
        </w:rPr>
        <w:t xml:space="preserve">, I </w:t>
      </w:r>
      <w:proofErr w:type="gramStart"/>
      <w:r w:rsidRPr="00574312">
        <w:rPr>
          <w:rFonts w:cstheme="minorHAnsi"/>
        </w:rPr>
        <w:t>am able to</w:t>
      </w:r>
      <w:proofErr w:type="gramEnd"/>
      <w:r w:rsidRPr="00574312">
        <w:rPr>
          <w:rFonts w:cstheme="minorHAnsi"/>
        </w:rPr>
        <w:t xml:space="preserve"> select the disc that best matches my patient’s unique anatomy.”</w:t>
      </w:r>
    </w:p>
    <w:p w14:paraId="28700D7B" w14:textId="7A655852" w:rsidR="00574312" w:rsidRPr="00574312" w:rsidRDefault="00574312" w:rsidP="00574312">
      <w:pPr>
        <w:rPr>
          <w:rFonts w:cstheme="minorHAnsi"/>
        </w:rPr>
      </w:pPr>
      <w:r w:rsidRPr="00574312">
        <w:rPr>
          <w:rFonts w:cstheme="minorHAnsi"/>
        </w:rPr>
        <w:t xml:space="preserve">The </w:t>
      </w:r>
      <w:r w:rsidR="007815ED" w:rsidRPr="00574312">
        <w:rPr>
          <w:rFonts w:cstheme="minorHAnsi"/>
        </w:rPr>
        <w:t>pro</w:t>
      </w:r>
      <w:r w:rsidR="007815ED" w:rsidRPr="007815ED">
        <w:rPr>
          <w:rFonts w:cstheme="minorHAnsi"/>
          <w:b/>
          <w:bCs/>
        </w:rPr>
        <w:t>disc</w:t>
      </w:r>
      <w:r w:rsidR="007815ED" w:rsidRPr="00574312">
        <w:rPr>
          <w:rFonts w:cstheme="minorHAnsi"/>
        </w:rPr>
        <w:t xml:space="preserve"> </w:t>
      </w:r>
      <w:r w:rsidRPr="004B625B">
        <w:rPr>
          <w:rFonts w:cstheme="minorHAnsi"/>
          <w:b/>
          <w:bCs/>
        </w:rPr>
        <w:t>C Vivo</w:t>
      </w:r>
      <w:r w:rsidRPr="00574312">
        <w:rPr>
          <w:rFonts w:cstheme="minorHAnsi"/>
        </w:rPr>
        <w:t xml:space="preserve"> system is manufactured by Centinel Spine®, LLC, has been in clinical use internationally since 2009</w:t>
      </w:r>
      <w:r w:rsidR="00F211C7">
        <w:rPr>
          <w:rFonts w:cstheme="minorHAnsi"/>
        </w:rPr>
        <w:t>,</w:t>
      </w:r>
      <w:r w:rsidRPr="00574312">
        <w:rPr>
          <w:rFonts w:cstheme="minorHAnsi"/>
        </w:rPr>
        <w:t xml:space="preserve"> and is currently one of the most frequently implanted TDR devices in the world. The device has keel-less endplates and combines a unique </w:t>
      </w:r>
      <w:proofErr w:type="gramStart"/>
      <w:r w:rsidRPr="00574312">
        <w:rPr>
          <w:rFonts w:cstheme="minorHAnsi"/>
        </w:rPr>
        <w:t>anatomically-designed</w:t>
      </w:r>
      <w:proofErr w:type="gramEnd"/>
      <w:r w:rsidRPr="00574312">
        <w:rPr>
          <w:rFonts w:cstheme="minorHAnsi"/>
        </w:rPr>
        <w:t xml:space="preserve"> superior endplate with lateral spikes to optimize </w:t>
      </w:r>
      <w:proofErr w:type="gramStart"/>
      <w:r w:rsidRPr="00574312">
        <w:rPr>
          <w:rFonts w:cstheme="minorHAnsi"/>
        </w:rPr>
        <w:t>fit</w:t>
      </w:r>
      <w:proofErr w:type="gramEnd"/>
      <w:r w:rsidRPr="00574312">
        <w:rPr>
          <w:rFonts w:cstheme="minorHAnsi"/>
        </w:rPr>
        <w:t xml:space="preserve"> and provide immediate fixation. The </w:t>
      </w:r>
      <w:r w:rsidR="00CB7CD4" w:rsidRPr="00574312">
        <w:rPr>
          <w:rFonts w:cstheme="minorHAnsi"/>
        </w:rPr>
        <w:t>pro</w:t>
      </w:r>
      <w:r w:rsidR="00CB7CD4" w:rsidRPr="007815ED">
        <w:rPr>
          <w:rFonts w:cstheme="minorHAnsi"/>
          <w:b/>
          <w:bCs/>
        </w:rPr>
        <w:t>disc</w:t>
      </w:r>
      <w:r w:rsidR="00CB7CD4" w:rsidRPr="00574312">
        <w:rPr>
          <w:rFonts w:cstheme="minorHAnsi"/>
        </w:rPr>
        <w:t xml:space="preserve"> </w:t>
      </w:r>
      <w:r w:rsidRPr="004B625B">
        <w:rPr>
          <w:rFonts w:cstheme="minorHAnsi"/>
          <w:b/>
          <w:bCs/>
        </w:rPr>
        <w:t>C Vivo</w:t>
      </w:r>
      <w:r w:rsidRPr="00574312">
        <w:rPr>
          <w:rFonts w:cstheme="minorHAnsi"/>
        </w:rPr>
        <w:t xml:space="preserve"> device incorporates pro</w:t>
      </w:r>
      <w:r w:rsidRPr="007815ED">
        <w:rPr>
          <w:rFonts w:cstheme="minorHAnsi"/>
          <w:b/>
          <w:bCs/>
        </w:rPr>
        <w:t>disc</w:t>
      </w:r>
      <w:r w:rsidRPr="00574312">
        <w:rPr>
          <w:rFonts w:cstheme="minorHAnsi"/>
        </w:rPr>
        <w:t xml:space="preserve"> </w:t>
      </w:r>
      <w:r w:rsidRPr="00431245">
        <w:rPr>
          <w:rFonts w:cstheme="minorHAnsi"/>
          <w:b/>
          <w:bCs/>
        </w:rPr>
        <w:t>CORE</w:t>
      </w:r>
      <w:r w:rsidRPr="00574312">
        <w:rPr>
          <w:rFonts w:cstheme="minorHAnsi"/>
        </w:rPr>
        <w:t xml:space="preserve"> technology, the basis behind </w:t>
      </w:r>
      <w:r w:rsidR="00F211C7">
        <w:rPr>
          <w:rFonts w:cstheme="minorHAnsi"/>
        </w:rPr>
        <w:t xml:space="preserve">the </w:t>
      </w:r>
      <w:r w:rsidRPr="00574312">
        <w:rPr>
          <w:rFonts w:cstheme="minorHAnsi"/>
        </w:rPr>
        <w:t xml:space="preserve">predictable clinical outcomes of the </w:t>
      </w:r>
      <w:r w:rsidR="00CB7CD4" w:rsidRPr="00574312">
        <w:rPr>
          <w:rFonts w:cstheme="minorHAnsi"/>
        </w:rPr>
        <w:t>pro</w:t>
      </w:r>
      <w:r w:rsidR="00CB7CD4" w:rsidRPr="007815ED">
        <w:rPr>
          <w:rFonts w:cstheme="minorHAnsi"/>
          <w:b/>
          <w:bCs/>
        </w:rPr>
        <w:t>disc</w:t>
      </w:r>
      <w:r w:rsidR="00CB7CD4" w:rsidRPr="00574312">
        <w:rPr>
          <w:rFonts w:cstheme="minorHAnsi"/>
        </w:rPr>
        <w:t xml:space="preserve"> </w:t>
      </w:r>
      <w:r w:rsidRPr="00574312">
        <w:rPr>
          <w:rFonts w:cstheme="minorHAnsi"/>
        </w:rPr>
        <w:t>platform after 3</w:t>
      </w:r>
      <w:r w:rsidR="00064402">
        <w:rPr>
          <w:rFonts w:cstheme="minorHAnsi"/>
        </w:rPr>
        <w:t>5</w:t>
      </w:r>
      <w:r w:rsidRPr="00574312">
        <w:rPr>
          <w:rFonts w:cstheme="minorHAnsi"/>
        </w:rPr>
        <w:t xml:space="preserve"> years and over 2</w:t>
      </w:r>
      <w:r w:rsidR="00064402">
        <w:rPr>
          <w:rFonts w:cstheme="minorHAnsi"/>
        </w:rPr>
        <w:t>7</w:t>
      </w:r>
      <w:r w:rsidRPr="00574312">
        <w:rPr>
          <w:rFonts w:cstheme="minorHAnsi"/>
        </w:rPr>
        <w:t>5,000</w:t>
      </w:r>
      <w:r w:rsidR="00F211C7" w:rsidRPr="00F211C7">
        <w:rPr>
          <w:rFonts w:cstheme="minorHAnsi"/>
        </w:rPr>
        <w:t xml:space="preserve"> </w:t>
      </w:r>
      <w:r w:rsidR="00F211C7" w:rsidRPr="00574312">
        <w:rPr>
          <w:rFonts w:cstheme="minorHAnsi"/>
        </w:rPr>
        <w:t>implantations worldwide.</w:t>
      </w:r>
      <w:r w:rsidR="00D20B65">
        <w:rPr>
          <w:rStyle w:val="EndnoteReference"/>
          <w:rFonts w:cstheme="minorHAnsi"/>
        </w:rPr>
        <w:endnoteReference w:id="1"/>
      </w:r>
      <w:r w:rsidRPr="00574312">
        <w:rPr>
          <w:rFonts w:cstheme="minorHAnsi"/>
        </w:rPr>
        <w:t xml:space="preserve"> </w:t>
      </w:r>
    </w:p>
    <w:p w14:paraId="13DAB3F1" w14:textId="36D70B93" w:rsidR="00AB5ACF" w:rsidRDefault="00574312" w:rsidP="00574312">
      <w:r w:rsidRPr="00574312">
        <w:rPr>
          <w:rFonts w:cstheme="minorHAnsi"/>
        </w:rPr>
        <w:t xml:space="preserve">Patients can learn more about the total disc replacement procedure and the new </w:t>
      </w:r>
      <w:r w:rsidR="007815ED" w:rsidRPr="00574312">
        <w:rPr>
          <w:rFonts w:cstheme="minorHAnsi"/>
        </w:rPr>
        <w:t>pro</w:t>
      </w:r>
      <w:r w:rsidR="007815ED" w:rsidRPr="007815ED">
        <w:rPr>
          <w:rFonts w:cstheme="minorHAnsi"/>
          <w:b/>
          <w:bCs/>
        </w:rPr>
        <w:t>disc</w:t>
      </w:r>
      <w:r w:rsidR="007815ED" w:rsidRPr="00574312">
        <w:rPr>
          <w:rFonts w:cstheme="minorHAnsi"/>
        </w:rPr>
        <w:t xml:space="preserve"> </w:t>
      </w:r>
      <w:r w:rsidRPr="00574312">
        <w:rPr>
          <w:rFonts w:cstheme="minorHAnsi"/>
        </w:rPr>
        <w:t xml:space="preserve">by calling [practice </w:t>
      </w:r>
      <w:proofErr w:type="gramStart"/>
      <w:r w:rsidRPr="00574312">
        <w:rPr>
          <w:rFonts w:cstheme="minorHAnsi"/>
        </w:rPr>
        <w:t>phone #]</w:t>
      </w:r>
      <w:proofErr w:type="gramEnd"/>
      <w:r w:rsidRPr="00574312">
        <w:rPr>
          <w:rFonts w:cstheme="minorHAnsi"/>
        </w:rPr>
        <w:t xml:space="preserve"> or visiting [practice website].</w:t>
      </w:r>
    </w:p>
    <w:p w14:paraId="4835E091" w14:textId="1F997F94" w:rsidR="00886D7E" w:rsidRDefault="00886D7E" w:rsidP="00886D7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 xml:space="preserve">About </w:t>
      </w:r>
      <w:r w:rsidR="00AF575D">
        <w:rPr>
          <w:rFonts w:asciiTheme="minorHAnsi" w:hAnsiTheme="minorHAnsi" w:cstheme="minorHAnsi"/>
          <w:b/>
          <w:sz w:val="22"/>
          <w:szCs w:val="22"/>
        </w:rPr>
        <w:t>[practice name]</w:t>
      </w:r>
    </w:p>
    <w:p w14:paraId="693E6D42" w14:textId="27A1B3EA" w:rsidR="008140BA" w:rsidRDefault="00AF575D" w:rsidP="007A5CE7">
      <w:pPr>
        <w:pStyle w:val="NormalWeb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practice ‘about us’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information]</w:t>
      </w:r>
    </w:p>
    <w:p w14:paraId="017FD574" w14:textId="77777777" w:rsidR="00B30845" w:rsidRPr="002156D8" w:rsidRDefault="00B30845" w:rsidP="007A5CE7">
      <w:pPr>
        <w:pStyle w:val="NormalWeb"/>
        <w:rPr>
          <w:rFonts w:eastAsia="Calibri" w:cstheme="minorHAnsi"/>
        </w:rPr>
      </w:pPr>
    </w:p>
    <w:p w14:paraId="2469F20B" w14:textId="77777777" w:rsidR="00033BCF" w:rsidRPr="00A157BB" w:rsidRDefault="00033BCF" w:rsidP="00033BCF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>About Centinel Spine, LLC</w:t>
      </w:r>
    </w:p>
    <w:p w14:paraId="0F77669E" w14:textId="4CA48619" w:rsidR="00033BCF" w:rsidRPr="0008781C" w:rsidRDefault="00033BCF" w:rsidP="00033BCF">
      <w:pPr>
        <w:rPr>
          <w:rFonts w:cstheme="minorHAnsi"/>
          <w:spacing w:val="-4"/>
        </w:rPr>
      </w:pPr>
      <w:r w:rsidRPr="0008781C">
        <w:rPr>
          <w:rFonts w:cstheme="minorHAnsi"/>
          <w:spacing w:val="-4"/>
        </w:rPr>
        <w:lastRenderedPageBreak/>
        <w:t>Centinel Spine®, LLC is the leading global medical device company exclusively focused on addressing cervical and lumbar spinal disease with pro</w:t>
      </w:r>
      <w:r w:rsidRPr="006B6054">
        <w:rPr>
          <w:rFonts w:cstheme="minorHAnsi"/>
          <w:b/>
          <w:bCs/>
          <w:spacing w:val="-4"/>
        </w:rPr>
        <w:t>disc</w:t>
      </w:r>
      <w:r w:rsidRPr="0008781C">
        <w:rPr>
          <w:rFonts w:cstheme="minorHAnsi"/>
          <w:spacing w:val="-4"/>
        </w:rPr>
        <w:t>®, the most complete total disc replacement (TDR) technology platform in the world</w:t>
      </w:r>
      <w:r w:rsidR="00F211C7">
        <w:rPr>
          <w:rFonts w:cstheme="minorHAnsi"/>
          <w:spacing w:val="-4"/>
        </w:rPr>
        <w:t>.</w:t>
      </w:r>
      <w:r>
        <w:rPr>
          <w:rStyle w:val="EndnoteReference"/>
          <w:rFonts w:cstheme="minorHAnsi"/>
          <w:spacing w:val="-4"/>
        </w:rPr>
        <w:endnoteReference w:id="2"/>
      </w:r>
    </w:p>
    <w:p w14:paraId="72A86DF9" w14:textId="267E0F17" w:rsidR="00033BCF" w:rsidRDefault="00033BCF" w:rsidP="00033BCF">
      <w:pPr>
        <w:rPr>
          <w:rFonts w:cstheme="minorHAnsi"/>
          <w:spacing w:val="-4"/>
        </w:rPr>
      </w:pPr>
      <w:r w:rsidRPr="0008781C">
        <w:rPr>
          <w:rFonts w:cstheme="minorHAnsi"/>
          <w:spacing w:val="-4"/>
        </w:rPr>
        <w:t xml:space="preserve">The Company’s </w:t>
      </w:r>
      <w:r w:rsidR="001766D6" w:rsidRPr="0008781C">
        <w:rPr>
          <w:rFonts w:cstheme="minorHAnsi"/>
          <w:spacing w:val="-4"/>
        </w:rPr>
        <w:t>pro</w:t>
      </w:r>
      <w:r w:rsidR="001766D6" w:rsidRPr="006B6054">
        <w:rPr>
          <w:rFonts w:cstheme="minorHAnsi"/>
          <w:b/>
          <w:bCs/>
          <w:spacing w:val="-4"/>
        </w:rPr>
        <w:t>disc</w:t>
      </w:r>
      <w:r w:rsidR="001766D6" w:rsidRPr="0008781C">
        <w:rPr>
          <w:rFonts w:cstheme="minorHAnsi"/>
          <w:spacing w:val="-4"/>
        </w:rPr>
        <w:t xml:space="preserve"> </w:t>
      </w:r>
      <w:r w:rsidRPr="0008781C">
        <w:rPr>
          <w:rFonts w:cstheme="minorHAnsi"/>
          <w:spacing w:val="-4"/>
        </w:rPr>
        <w:t>technology is the most studied and clinically-proven TDR system across the globe, validated by over 540 published papers</w:t>
      </w:r>
      <w:r>
        <w:rPr>
          <w:rStyle w:val="EndnoteReference"/>
          <w:rFonts w:cstheme="minorHAnsi"/>
          <w:spacing w:val="-4"/>
        </w:rPr>
        <w:endnoteReference w:id="3"/>
      </w:r>
      <w:r w:rsidRPr="0008781C">
        <w:rPr>
          <w:rFonts w:cstheme="minorHAnsi"/>
          <w:spacing w:val="-4"/>
        </w:rPr>
        <w:t xml:space="preserve"> and more than 275,000</w:t>
      </w:r>
      <w:r w:rsidRPr="00790690">
        <w:rPr>
          <w:rFonts w:cstheme="minorHAnsi"/>
          <w:spacing w:val="-4"/>
          <w:vertAlign w:val="superscript"/>
        </w:rPr>
        <w:t>i</w:t>
      </w:r>
      <w:r w:rsidRPr="0008781C">
        <w:rPr>
          <w:rFonts w:cstheme="minorHAnsi"/>
          <w:spacing w:val="-4"/>
        </w:rPr>
        <w:t xml:space="preserve"> implantations. Centinel Spine’s </w:t>
      </w:r>
      <w:r w:rsidR="001766D6" w:rsidRPr="0008781C">
        <w:rPr>
          <w:rFonts w:cstheme="minorHAnsi"/>
          <w:spacing w:val="-4"/>
        </w:rPr>
        <w:t>pro</w:t>
      </w:r>
      <w:r w:rsidR="001766D6" w:rsidRPr="006B6054">
        <w:rPr>
          <w:rFonts w:cstheme="minorHAnsi"/>
          <w:b/>
          <w:bCs/>
          <w:spacing w:val="-4"/>
        </w:rPr>
        <w:t>disc</w:t>
      </w:r>
      <w:r w:rsidR="001766D6" w:rsidRPr="0008781C">
        <w:rPr>
          <w:rFonts w:cstheme="minorHAnsi"/>
          <w:spacing w:val="-4"/>
        </w:rPr>
        <w:t xml:space="preserve"> </w:t>
      </w:r>
      <w:r w:rsidRPr="0008781C">
        <w:rPr>
          <w:rFonts w:cstheme="minorHAnsi"/>
          <w:spacing w:val="-4"/>
        </w:rPr>
        <w:t>is the only TDR technology with multiple motion-preserving anatomic solutions, allowing the surgeon to Match-the-Disc™ to each patient’s anatomy for both cervical and lumbar total disc replacement.</w:t>
      </w:r>
    </w:p>
    <w:p w14:paraId="428FDA99" w14:textId="77777777" w:rsidR="00033BCF" w:rsidRDefault="00033BCF" w:rsidP="00033BCF">
      <w:r w:rsidRPr="00A157BB">
        <w:rPr>
          <w:rFonts w:cstheme="minorHAnsi"/>
          <w:spacing w:val="-4"/>
        </w:rPr>
        <w:t xml:space="preserve">For more information, please visit the company’s website at </w:t>
      </w:r>
      <w:hyperlink r:id="rId7" w:history="1">
        <w:r w:rsidRPr="009177C0">
          <w:rPr>
            <w:rStyle w:val="Hyperlink"/>
            <w:rFonts w:cstheme="minorHAnsi"/>
            <w:spacing w:val="-4"/>
          </w:rPr>
          <w:t>www.CentinelSpine.com</w:t>
        </w:r>
      </w:hyperlink>
    </w:p>
    <w:p w14:paraId="177B628A" w14:textId="06812B62" w:rsidR="00886D7E" w:rsidRDefault="00886D7E" w:rsidP="00033BCF">
      <w:pPr>
        <w:pStyle w:val="NormalWeb"/>
      </w:pPr>
    </w:p>
    <w:sectPr w:rsidR="00886D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6304F" w14:textId="77777777" w:rsidR="00804B4F" w:rsidRDefault="00804B4F" w:rsidP="00022EF7">
      <w:pPr>
        <w:spacing w:after="0" w:line="240" w:lineRule="auto"/>
      </w:pPr>
      <w:r>
        <w:separator/>
      </w:r>
    </w:p>
  </w:endnote>
  <w:endnote w:type="continuationSeparator" w:id="0">
    <w:p w14:paraId="413D5DFF" w14:textId="77777777" w:rsidR="00804B4F" w:rsidRDefault="00804B4F" w:rsidP="00022EF7">
      <w:pPr>
        <w:spacing w:after="0" w:line="240" w:lineRule="auto"/>
      </w:pPr>
      <w:r>
        <w:continuationSeparator/>
      </w:r>
    </w:p>
  </w:endnote>
  <w:endnote w:id="1">
    <w:p w14:paraId="7CC63427" w14:textId="0A6E7C05" w:rsidR="002241E4" w:rsidRDefault="00D20B6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241E4">
        <w:t>Data on file at Centinel Spine.</w:t>
      </w:r>
    </w:p>
  </w:endnote>
  <w:endnote w:id="2">
    <w:p w14:paraId="65286348" w14:textId="77777777" w:rsidR="00033BCF" w:rsidRDefault="00033BCF" w:rsidP="00033BCF">
      <w:pPr>
        <w:pStyle w:val="EndnoteText"/>
      </w:pPr>
      <w:r>
        <w:rPr>
          <w:rStyle w:val="EndnoteReference"/>
        </w:rPr>
        <w:endnoteRef/>
      </w:r>
      <w:r>
        <w:t xml:space="preserve"> Based on market availability of TDR products as of Feb. 2025.</w:t>
      </w:r>
    </w:p>
  </w:endnote>
  <w:endnote w:id="3">
    <w:p w14:paraId="5975AEED" w14:textId="77777777" w:rsidR="00033BCF" w:rsidRDefault="00033BCF" w:rsidP="00033BC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31245">
        <w:t xml:space="preserve">Search performed on </w:t>
      </w:r>
      <w:proofErr w:type="spellStart"/>
      <w:r w:rsidRPr="00431245">
        <w:t>Pubmed</w:t>
      </w:r>
      <w:proofErr w:type="spellEnd"/>
      <w:r w:rsidRPr="00431245">
        <w:t>, Embase, Ovid Medline® covering 1988 – 2024.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ennaCond Light">
    <w:altName w:val="Calibri"/>
    <w:charset w:val="4D"/>
    <w:family w:val="auto"/>
    <w:pitch w:val="variable"/>
    <w:sig w:usb0="800000AF" w:usb1="5000204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410D" w14:textId="49BAF672" w:rsidR="00022EF7" w:rsidRPr="007556A9" w:rsidRDefault="00022EF7">
    <w:pPr>
      <w:pStyle w:val="Footer"/>
      <w:rPr>
        <w:sz w:val="14"/>
        <w:szCs w:val="14"/>
      </w:rPr>
    </w:pPr>
    <w:r w:rsidRPr="007556A9">
      <w:rPr>
        <w:sz w:val="14"/>
        <w:szCs w:val="14"/>
      </w:rPr>
      <w:t>MKT-</w:t>
    </w:r>
    <w:r w:rsidR="003B23AE">
      <w:rPr>
        <w:sz w:val="14"/>
        <w:szCs w:val="14"/>
      </w:rPr>
      <w:t xml:space="preserve">0755 </w:t>
    </w:r>
    <w:r w:rsidRPr="007556A9">
      <w:rPr>
        <w:sz w:val="14"/>
        <w:szCs w:val="14"/>
      </w:rPr>
      <w:t xml:space="preserve">Rev. </w:t>
    </w:r>
    <w:r w:rsidR="00A7180E">
      <w:rPr>
        <w:sz w:val="14"/>
        <w:szCs w:val="14"/>
      </w:rPr>
      <w:t>2</w:t>
    </w:r>
    <w:r w:rsidR="007556A9" w:rsidRPr="007556A9">
      <w:rPr>
        <w:sz w:val="14"/>
        <w:szCs w:val="14"/>
      </w:rPr>
      <w:t>,</w:t>
    </w:r>
    <w:r w:rsidRPr="007556A9">
      <w:rPr>
        <w:sz w:val="14"/>
        <w:szCs w:val="14"/>
      </w:rPr>
      <w:t xml:space="preserve"> </w:t>
    </w:r>
    <w:proofErr w:type="gramStart"/>
    <w:r w:rsidR="00883D25">
      <w:rPr>
        <w:sz w:val="14"/>
        <w:szCs w:val="14"/>
      </w:rPr>
      <w:t>Mar</w:t>
    </w:r>
    <w:r w:rsidR="00E3176C">
      <w:rPr>
        <w:sz w:val="14"/>
        <w:szCs w:val="14"/>
      </w:rPr>
      <w:t>.</w:t>
    </w:r>
    <w:r w:rsidR="007556A9" w:rsidRPr="007556A9">
      <w:rPr>
        <w:sz w:val="14"/>
        <w:szCs w:val="14"/>
      </w:rPr>
      <w:t>,</w:t>
    </w:r>
    <w:proofErr w:type="gramEnd"/>
    <w:r w:rsidR="007556A9" w:rsidRPr="007556A9">
      <w:rPr>
        <w:sz w:val="14"/>
        <w:szCs w:val="14"/>
      </w:rPr>
      <w:t xml:space="preserve"> 202</w:t>
    </w:r>
    <w:r w:rsidR="00A7180E"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754EA" w14:textId="77777777" w:rsidR="00804B4F" w:rsidRDefault="00804B4F" w:rsidP="00022EF7">
      <w:pPr>
        <w:spacing w:after="0" w:line="240" w:lineRule="auto"/>
      </w:pPr>
      <w:r>
        <w:separator/>
      </w:r>
    </w:p>
  </w:footnote>
  <w:footnote w:type="continuationSeparator" w:id="0">
    <w:p w14:paraId="08AEF686" w14:textId="77777777" w:rsidR="00804B4F" w:rsidRDefault="00804B4F" w:rsidP="00022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7E"/>
    <w:rsid w:val="00022EF7"/>
    <w:rsid w:val="00027EA0"/>
    <w:rsid w:val="00033BCF"/>
    <w:rsid w:val="00043CA2"/>
    <w:rsid w:val="00064402"/>
    <w:rsid w:val="00067574"/>
    <w:rsid w:val="000837E0"/>
    <w:rsid w:val="0009483E"/>
    <w:rsid w:val="000B04CB"/>
    <w:rsid w:val="000D385C"/>
    <w:rsid w:val="000E5E2C"/>
    <w:rsid w:val="000F2550"/>
    <w:rsid w:val="000F29F5"/>
    <w:rsid w:val="001008DD"/>
    <w:rsid w:val="00110779"/>
    <w:rsid w:val="00151F02"/>
    <w:rsid w:val="00166392"/>
    <w:rsid w:val="00174401"/>
    <w:rsid w:val="001766D6"/>
    <w:rsid w:val="001833D0"/>
    <w:rsid w:val="00194977"/>
    <w:rsid w:val="001A124C"/>
    <w:rsid w:val="001A2887"/>
    <w:rsid w:val="001E2B37"/>
    <w:rsid w:val="001F05DD"/>
    <w:rsid w:val="001F5EF2"/>
    <w:rsid w:val="002156D8"/>
    <w:rsid w:val="00215D7E"/>
    <w:rsid w:val="002241E4"/>
    <w:rsid w:val="0023227F"/>
    <w:rsid w:val="00254389"/>
    <w:rsid w:val="0025778B"/>
    <w:rsid w:val="00272626"/>
    <w:rsid w:val="00272FB4"/>
    <w:rsid w:val="0029371B"/>
    <w:rsid w:val="002A1C68"/>
    <w:rsid w:val="002B2058"/>
    <w:rsid w:val="002E21C6"/>
    <w:rsid w:val="0031518E"/>
    <w:rsid w:val="003333E9"/>
    <w:rsid w:val="003421DF"/>
    <w:rsid w:val="00353230"/>
    <w:rsid w:val="003616A6"/>
    <w:rsid w:val="00362155"/>
    <w:rsid w:val="00364404"/>
    <w:rsid w:val="00371C86"/>
    <w:rsid w:val="00393A65"/>
    <w:rsid w:val="00395D04"/>
    <w:rsid w:val="003A097D"/>
    <w:rsid w:val="003B23AE"/>
    <w:rsid w:val="003D5BF9"/>
    <w:rsid w:val="003E2C5E"/>
    <w:rsid w:val="003F6B45"/>
    <w:rsid w:val="0040777F"/>
    <w:rsid w:val="0042415F"/>
    <w:rsid w:val="004242CB"/>
    <w:rsid w:val="00431245"/>
    <w:rsid w:val="0045278A"/>
    <w:rsid w:val="00491545"/>
    <w:rsid w:val="00497592"/>
    <w:rsid w:val="004B3DA3"/>
    <w:rsid w:val="004B625B"/>
    <w:rsid w:val="004F75B8"/>
    <w:rsid w:val="00503F84"/>
    <w:rsid w:val="00515EB1"/>
    <w:rsid w:val="00532C55"/>
    <w:rsid w:val="00551C1F"/>
    <w:rsid w:val="00561A2E"/>
    <w:rsid w:val="00567166"/>
    <w:rsid w:val="00574312"/>
    <w:rsid w:val="00577478"/>
    <w:rsid w:val="005A6831"/>
    <w:rsid w:val="005D70BE"/>
    <w:rsid w:val="005E01C9"/>
    <w:rsid w:val="005E530B"/>
    <w:rsid w:val="005F58D9"/>
    <w:rsid w:val="00613389"/>
    <w:rsid w:val="00625D0B"/>
    <w:rsid w:val="006433F4"/>
    <w:rsid w:val="00665716"/>
    <w:rsid w:val="00690E86"/>
    <w:rsid w:val="006A30F7"/>
    <w:rsid w:val="006C2868"/>
    <w:rsid w:val="006E072D"/>
    <w:rsid w:val="006E30F8"/>
    <w:rsid w:val="006F7547"/>
    <w:rsid w:val="00750BA8"/>
    <w:rsid w:val="007556A9"/>
    <w:rsid w:val="007559B2"/>
    <w:rsid w:val="007815ED"/>
    <w:rsid w:val="0079783E"/>
    <w:rsid w:val="007A5CE7"/>
    <w:rsid w:val="007B0AD9"/>
    <w:rsid w:val="007F0F7A"/>
    <w:rsid w:val="007F1F2C"/>
    <w:rsid w:val="00804B4F"/>
    <w:rsid w:val="00805FA1"/>
    <w:rsid w:val="00811887"/>
    <w:rsid w:val="00811A45"/>
    <w:rsid w:val="008140BA"/>
    <w:rsid w:val="008210EC"/>
    <w:rsid w:val="0082548F"/>
    <w:rsid w:val="00844081"/>
    <w:rsid w:val="00851EDE"/>
    <w:rsid w:val="00883D25"/>
    <w:rsid w:val="00886D7E"/>
    <w:rsid w:val="008A15C9"/>
    <w:rsid w:val="008B3243"/>
    <w:rsid w:val="008D3D69"/>
    <w:rsid w:val="008D5F5A"/>
    <w:rsid w:val="008E5880"/>
    <w:rsid w:val="008F4F9B"/>
    <w:rsid w:val="0091233E"/>
    <w:rsid w:val="009143E1"/>
    <w:rsid w:val="00914D99"/>
    <w:rsid w:val="00915CB2"/>
    <w:rsid w:val="00950543"/>
    <w:rsid w:val="00950B4F"/>
    <w:rsid w:val="0097284C"/>
    <w:rsid w:val="00983CED"/>
    <w:rsid w:val="009A038D"/>
    <w:rsid w:val="009A0FC1"/>
    <w:rsid w:val="009E20EF"/>
    <w:rsid w:val="00A01546"/>
    <w:rsid w:val="00A06451"/>
    <w:rsid w:val="00A340AE"/>
    <w:rsid w:val="00A515F7"/>
    <w:rsid w:val="00A535B6"/>
    <w:rsid w:val="00A62F73"/>
    <w:rsid w:val="00A7180E"/>
    <w:rsid w:val="00A8138E"/>
    <w:rsid w:val="00A9174F"/>
    <w:rsid w:val="00AA015B"/>
    <w:rsid w:val="00AB5ACF"/>
    <w:rsid w:val="00AB7383"/>
    <w:rsid w:val="00AC227B"/>
    <w:rsid w:val="00AC7AB2"/>
    <w:rsid w:val="00AD7C89"/>
    <w:rsid w:val="00AE093A"/>
    <w:rsid w:val="00AE7D86"/>
    <w:rsid w:val="00AE7FBA"/>
    <w:rsid w:val="00AF575D"/>
    <w:rsid w:val="00B30845"/>
    <w:rsid w:val="00B83E26"/>
    <w:rsid w:val="00B910B7"/>
    <w:rsid w:val="00B94A37"/>
    <w:rsid w:val="00B9519A"/>
    <w:rsid w:val="00BC0487"/>
    <w:rsid w:val="00BD703E"/>
    <w:rsid w:val="00C065B9"/>
    <w:rsid w:val="00C161D3"/>
    <w:rsid w:val="00C54146"/>
    <w:rsid w:val="00C61475"/>
    <w:rsid w:val="00C82157"/>
    <w:rsid w:val="00C860F9"/>
    <w:rsid w:val="00CB010B"/>
    <w:rsid w:val="00CB7CD4"/>
    <w:rsid w:val="00CD388D"/>
    <w:rsid w:val="00CD47D8"/>
    <w:rsid w:val="00D20B65"/>
    <w:rsid w:val="00D24A53"/>
    <w:rsid w:val="00D57261"/>
    <w:rsid w:val="00D85404"/>
    <w:rsid w:val="00DC4F30"/>
    <w:rsid w:val="00DD1BC7"/>
    <w:rsid w:val="00DD1DBB"/>
    <w:rsid w:val="00E3176C"/>
    <w:rsid w:val="00E33621"/>
    <w:rsid w:val="00E372C4"/>
    <w:rsid w:val="00E57DAD"/>
    <w:rsid w:val="00E94C24"/>
    <w:rsid w:val="00E952D7"/>
    <w:rsid w:val="00E953E0"/>
    <w:rsid w:val="00E97A7D"/>
    <w:rsid w:val="00EA4981"/>
    <w:rsid w:val="00EC07B1"/>
    <w:rsid w:val="00EC0BDD"/>
    <w:rsid w:val="00ED3F6A"/>
    <w:rsid w:val="00EF4587"/>
    <w:rsid w:val="00F211C7"/>
    <w:rsid w:val="00F238A5"/>
    <w:rsid w:val="00F30776"/>
    <w:rsid w:val="00F542EB"/>
    <w:rsid w:val="00F7050D"/>
    <w:rsid w:val="00F810A5"/>
    <w:rsid w:val="00F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43EB9F"/>
  <w15:chartTrackingRefBased/>
  <w15:docId w15:val="{2A3E0928-2A66-4CBB-92AA-93D55B6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D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886D7E"/>
    <w:pPr>
      <w:spacing w:after="0" w:line="240" w:lineRule="auto"/>
    </w:pPr>
    <w:rPr>
      <w:rFonts w:ascii="Helvetica" w:hAnsi="Helvetica" w:cs="Times New Roman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86D7E"/>
    <w:pPr>
      <w:autoSpaceDE w:val="0"/>
      <w:autoSpaceDN w:val="0"/>
      <w:adjustRightInd w:val="0"/>
      <w:spacing w:after="0" w:line="240" w:lineRule="auto"/>
    </w:pPr>
    <w:rPr>
      <w:rFonts w:ascii="AntennaCond Light" w:hAnsi="AntennaCond Light" w:cs="AntennaCond Light"/>
      <w:color w:val="000000"/>
      <w:sz w:val="24"/>
      <w:szCs w:val="24"/>
    </w:rPr>
  </w:style>
  <w:style w:type="character" w:customStyle="1" w:styleId="A15">
    <w:name w:val="A15"/>
    <w:uiPriority w:val="99"/>
    <w:rsid w:val="00886D7E"/>
    <w:rPr>
      <w:rFonts w:cs="AntennaCond Light"/>
      <w:color w:val="313132"/>
      <w:sz w:val="21"/>
      <w:szCs w:val="21"/>
    </w:rPr>
  </w:style>
  <w:style w:type="paragraph" w:styleId="NormalWeb">
    <w:name w:val="Normal (Web)"/>
    <w:basedOn w:val="Normal"/>
    <w:uiPriority w:val="99"/>
    <w:unhideWhenUsed/>
    <w:rsid w:val="0088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F7"/>
  </w:style>
  <w:style w:type="paragraph" w:styleId="Footer">
    <w:name w:val="footer"/>
    <w:basedOn w:val="Normal"/>
    <w:link w:val="Foot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F7"/>
  </w:style>
  <w:style w:type="character" w:customStyle="1" w:styleId="s2">
    <w:name w:val="s2"/>
    <w:basedOn w:val="DefaultParagraphFont"/>
    <w:rsid w:val="000B04CB"/>
  </w:style>
  <w:style w:type="paragraph" w:styleId="Revision">
    <w:name w:val="Revision"/>
    <w:hidden/>
    <w:uiPriority w:val="99"/>
    <w:semiHidden/>
    <w:rsid w:val="004915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4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04"/>
    <w:rPr>
      <w:rFonts w:ascii="Times New Roman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0B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0B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0B6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3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421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inelSpi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9621-FDFB-934D-B835-54E4853B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Sanderson</dc:creator>
  <cp:keywords/>
  <dc:description/>
  <cp:lastModifiedBy>Todd Green</cp:lastModifiedBy>
  <cp:revision>2</cp:revision>
  <cp:lastPrinted>2025-03-03T18:29:00Z</cp:lastPrinted>
  <dcterms:created xsi:type="dcterms:W3CDTF">2025-04-22T14:51:00Z</dcterms:created>
  <dcterms:modified xsi:type="dcterms:W3CDTF">2025-04-22T14:51:00Z</dcterms:modified>
</cp:coreProperties>
</file>